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14" w:rsidRDefault="000D3314" w:rsidP="0006337C">
      <w:pPr>
        <w:pStyle w:val="Title2"/>
        <w:jc w:val="left"/>
        <w:rPr>
          <w:rFonts w:ascii="Arial" w:hAnsi="Arial" w:cs="Arial"/>
        </w:rPr>
      </w:pPr>
      <w:bookmarkStart w:id="0" w:name="_GoBack"/>
      <w:bookmarkEnd w:id="0"/>
    </w:p>
    <w:p w:rsidR="00A042C0" w:rsidRPr="00045182" w:rsidRDefault="00A042C0" w:rsidP="00A042C0">
      <w:pPr>
        <w:pStyle w:val="Title2"/>
        <w:rPr>
          <w:rFonts w:ascii="Arial" w:hAnsi="Arial" w:cs="Arial"/>
        </w:rPr>
      </w:pPr>
      <w:r w:rsidRPr="00045182">
        <w:rPr>
          <w:rFonts w:ascii="Arial" w:hAnsi="Arial" w:cs="Arial"/>
        </w:rPr>
        <w:t>MEMORANDUM OF UNDERSTANDING</w:t>
      </w:r>
      <w:r w:rsidRPr="00045182">
        <w:rPr>
          <w:rFonts w:ascii="Arial" w:hAnsi="Arial" w:cs="Arial"/>
        </w:rPr>
        <w:br/>
      </w:r>
      <w:r w:rsidR="005B65C2" w:rsidRPr="00045182">
        <w:rPr>
          <w:rFonts w:ascii="Arial" w:hAnsi="Arial" w:cs="Arial"/>
        </w:rPr>
        <w:t>EHR-HIE INTERFACE</w:t>
      </w:r>
      <w:r w:rsidRPr="00045182">
        <w:rPr>
          <w:rFonts w:ascii="Arial" w:hAnsi="Arial" w:cs="Arial"/>
        </w:rPr>
        <w:t xml:space="preserve"> &amp; INTEROPERABILITY</w:t>
      </w:r>
    </w:p>
    <w:p w:rsidR="00A042C0" w:rsidRDefault="00A042C0" w:rsidP="00A042C0">
      <w:pPr>
        <w:pStyle w:val="BodyText"/>
      </w:pPr>
      <w:r w:rsidRPr="00F21FA3">
        <w:t>This Memorandum of Understanding (</w:t>
      </w:r>
      <w:r>
        <w:t>“</w:t>
      </w:r>
      <w:r w:rsidR="00D5242A">
        <w:rPr>
          <w:b/>
        </w:rPr>
        <w:t>AGREEMENT</w:t>
      </w:r>
      <w:r>
        <w:t>”</w:t>
      </w:r>
      <w:r w:rsidRPr="00F21FA3">
        <w:t>),</w:t>
      </w:r>
      <w:r w:rsidRPr="00F21FA3">
        <w:rPr>
          <w:b/>
        </w:rPr>
        <w:t xml:space="preserve"> </w:t>
      </w:r>
      <w:r w:rsidRPr="00F21FA3">
        <w:t xml:space="preserve">dated </w:t>
      </w:r>
      <w:r w:rsidR="00926C5A" w:rsidRPr="00926C5A">
        <w:rPr>
          <w:u w:val="single"/>
        </w:rPr>
        <w:t>                      </w:t>
      </w:r>
      <w:r w:rsidR="0024163B" w:rsidRPr="0024163B">
        <w:rPr>
          <w:u w:val="single"/>
        </w:rPr>
        <w:t> </w:t>
      </w:r>
      <w:r w:rsidR="00926C5A" w:rsidRPr="00926C5A">
        <w:rPr>
          <w:u w:val="single"/>
        </w:rPr>
        <w:t>       </w:t>
      </w:r>
      <w:r w:rsidR="00926C5A">
        <w:t xml:space="preserve"> </w:t>
      </w:r>
      <w:r w:rsidRPr="00F21FA3">
        <w:t xml:space="preserve">(the </w:t>
      </w:r>
      <w:r>
        <w:t>“</w:t>
      </w:r>
      <w:r w:rsidRPr="00F21FA3">
        <w:rPr>
          <w:b/>
        </w:rPr>
        <w:t>Effective Date</w:t>
      </w:r>
      <w:r>
        <w:t>”</w:t>
      </w:r>
      <w:r w:rsidRPr="00F21FA3">
        <w:t xml:space="preserve">), establishes the framework for </w:t>
      </w:r>
      <w:r>
        <w:t>a</w:t>
      </w:r>
      <w:r w:rsidRPr="00F21FA3">
        <w:t xml:space="preserve"> collaborative agreement for the EHR/HIE Interface and Interoperability Project (the </w:t>
      </w:r>
      <w:r>
        <w:t>“</w:t>
      </w:r>
      <w:r w:rsidR="00D5242A">
        <w:rPr>
          <w:b/>
        </w:rPr>
        <w:t>PROJECT</w:t>
      </w:r>
      <w:r>
        <w:t>”</w:t>
      </w:r>
      <w:r w:rsidRPr="00F21FA3">
        <w:t>) between</w:t>
      </w:r>
      <w:r>
        <w:t xml:space="preserve"> the entity listed below (“</w:t>
      </w:r>
      <w:r w:rsidRPr="00095B73">
        <w:rPr>
          <w:b/>
        </w:rPr>
        <w:t>ENTITY</w:t>
      </w:r>
      <w:r>
        <w:t xml:space="preserve">”) </w:t>
      </w:r>
      <w:r w:rsidRPr="00F21FA3">
        <w:t xml:space="preserve">and </w:t>
      </w:r>
      <w:r>
        <w:t>Cal</w:t>
      </w:r>
      <w:r w:rsidR="00F06663">
        <w:t> </w:t>
      </w:r>
      <w:r>
        <w:t xml:space="preserve">eConnect </w:t>
      </w:r>
      <w:r w:rsidRPr="00F21FA3">
        <w:t xml:space="preserve">(each a </w:t>
      </w:r>
      <w:r>
        <w:t>“</w:t>
      </w:r>
      <w:r w:rsidR="00D5242A">
        <w:rPr>
          <w:b/>
        </w:rPr>
        <w:t>PARTY</w:t>
      </w:r>
      <w:r>
        <w:t>”</w:t>
      </w:r>
      <w:r w:rsidRPr="00F21FA3">
        <w:t xml:space="preserve"> and collectively the </w:t>
      </w:r>
      <w:r>
        <w:t>“</w:t>
      </w:r>
      <w:r w:rsidR="00D5242A">
        <w:rPr>
          <w:b/>
        </w:rPr>
        <w:t>PARTIES</w:t>
      </w:r>
      <w:r w:rsidRPr="00F21FA3">
        <w:rPr>
          <w:b/>
        </w:rPr>
        <w:t>.</w:t>
      </w:r>
      <w:r>
        <w:t>”</w:t>
      </w:r>
      <w:r w:rsidRPr="00F21FA3">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6A0" w:firstRow="1" w:lastRow="0" w:firstColumn="1" w:lastColumn="0" w:noHBand="1" w:noVBand="1"/>
      </w:tblPr>
      <w:tblGrid>
        <w:gridCol w:w="2342"/>
        <w:gridCol w:w="7018"/>
      </w:tblGrid>
      <w:tr w:rsidR="00A042C0" w:rsidTr="00926C5A">
        <w:trPr>
          <w:jc w:val="center"/>
        </w:trPr>
        <w:tc>
          <w:tcPr>
            <w:tcW w:w="2394" w:type="dxa"/>
            <w:shd w:val="clear" w:color="auto" w:fill="auto"/>
            <w:vAlign w:val="center"/>
          </w:tcPr>
          <w:p w:rsidR="00A042C0" w:rsidRPr="00A042C0" w:rsidRDefault="00A042C0" w:rsidP="00A042C0">
            <w:pPr>
              <w:jc w:val="both"/>
              <w:rPr>
                <w:rFonts w:ascii="Arial" w:hAnsi="Arial" w:cs="Arial"/>
                <w:sz w:val="22"/>
                <w:szCs w:val="22"/>
              </w:rPr>
            </w:pPr>
            <w:r w:rsidRPr="00A042C0">
              <w:rPr>
                <w:rFonts w:ascii="Arial" w:hAnsi="Arial" w:cs="Arial"/>
                <w:sz w:val="22"/>
                <w:szCs w:val="22"/>
              </w:rPr>
              <w:t>ENTITY Name</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r w:rsidR="00A042C0" w:rsidTr="00926C5A">
        <w:trPr>
          <w:jc w:val="center"/>
        </w:trPr>
        <w:tc>
          <w:tcPr>
            <w:tcW w:w="2394" w:type="dxa"/>
            <w:shd w:val="clear" w:color="auto" w:fill="auto"/>
            <w:vAlign w:val="center"/>
          </w:tcPr>
          <w:p w:rsidR="00A042C0" w:rsidRPr="00A042C0" w:rsidRDefault="00A042C0" w:rsidP="00A042C0">
            <w:pPr>
              <w:jc w:val="both"/>
              <w:rPr>
                <w:rFonts w:ascii="Arial" w:hAnsi="Arial" w:cs="Arial"/>
                <w:sz w:val="22"/>
                <w:szCs w:val="22"/>
              </w:rPr>
            </w:pPr>
            <w:r w:rsidRPr="00A042C0">
              <w:rPr>
                <w:rFonts w:ascii="Arial" w:hAnsi="Arial" w:cs="Arial"/>
                <w:sz w:val="22"/>
                <w:szCs w:val="22"/>
              </w:rPr>
              <w:t>Type of Entity</w:t>
            </w:r>
          </w:p>
        </w:tc>
        <w:tc>
          <w:tcPr>
            <w:tcW w:w="7182" w:type="dxa"/>
            <w:shd w:val="clear" w:color="auto" w:fill="auto"/>
            <w:vAlign w:val="center"/>
          </w:tcPr>
          <w:p w:rsidR="002361B2" w:rsidRDefault="002361B2" w:rsidP="002361B2">
            <w:pPr>
              <w:jc w:val="both"/>
              <w:rPr>
                <w:rFonts w:ascii="Arial" w:hAnsi="Arial" w:cs="Arial"/>
                <w:sz w:val="22"/>
                <w:szCs w:val="22"/>
              </w:rPr>
            </w:pPr>
            <w:r>
              <w:rPr>
                <w:rFonts w:ascii="Arial" w:hAnsi="Arial" w:cs="Arial"/>
                <w:sz w:val="22"/>
                <w:szCs w:val="22"/>
              </w:rPr>
              <w:sym w:font="Webdings" w:char="F031"/>
            </w:r>
            <w:r>
              <w:rPr>
                <w:rFonts w:ascii="Arial" w:hAnsi="Arial" w:cs="Arial"/>
                <w:sz w:val="22"/>
                <w:szCs w:val="22"/>
              </w:rPr>
              <w:t xml:space="preserve"> </w:t>
            </w:r>
            <w:r w:rsidR="00926C5A">
              <w:rPr>
                <w:rFonts w:ascii="Arial" w:hAnsi="Arial" w:cs="Arial"/>
                <w:sz w:val="22"/>
                <w:szCs w:val="22"/>
              </w:rPr>
              <w:t xml:space="preserve">EHR Vendor        </w:t>
            </w:r>
            <w:r>
              <w:rPr>
                <w:rFonts w:ascii="Arial" w:hAnsi="Arial" w:cs="Arial"/>
                <w:sz w:val="22"/>
                <w:szCs w:val="22"/>
              </w:rPr>
              <w:sym w:font="Webdings" w:char="F031"/>
            </w:r>
            <w:r w:rsidRPr="00CB62C1">
              <w:rPr>
                <w:rFonts w:ascii="Arial" w:hAnsi="Arial" w:cs="Arial"/>
                <w:sz w:val="22"/>
                <w:szCs w:val="22"/>
              </w:rPr>
              <w:t xml:space="preserve"> </w:t>
            </w:r>
            <w:r>
              <w:rPr>
                <w:rFonts w:ascii="Arial" w:hAnsi="Arial" w:cs="Arial"/>
                <w:sz w:val="22"/>
                <w:szCs w:val="22"/>
              </w:rPr>
              <w:t xml:space="preserve">EHR </w:t>
            </w:r>
            <w:r w:rsidRPr="00CB62C1">
              <w:rPr>
                <w:rFonts w:ascii="Arial" w:hAnsi="Arial" w:cs="Arial"/>
                <w:sz w:val="22"/>
                <w:szCs w:val="22"/>
              </w:rPr>
              <w:t>Purchaser</w:t>
            </w:r>
            <w:r>
              <w:rPr>
                <w:rFonts w:ascii="Arial" w:hAnsi="Arial" w:cs="Arial"/>
                <w:sz w:val="22"/>
                <w:szCs w:val="22"/>
              </w:rPr>
              <w:t xml:space="preserve"> (Clinic / Provider)</w:t>
            </w:r>
          </w:p>
          <w:p w:rsidR="002361B2" w:rsidRDefault="002361B2" w:rsidP="002361B2">
            <w:pPr>
              <w:jc w:val="both"/>
              <w:rPr>
                <w:rFonts w:ascii="Arial" w:hAnsi="Arial" w:cs="Arial"/>
                <w:sz w:val="22"/>
                <w:szCs w:val="22"/>
              </w:rPr>
            </w:pPr>
            <w:r>
              <w:rPr>
                <w:rFonts w:ascii="Arial" w:hAnsi="Arial" w:cs="Arial"/>
                <w:sz w:val="22"/>
                <w:szCs w:val="22"/>
              </w:rPr>
              <w:sym w:font="Webdings" w:char="F031"/>
            </w:r>
            <w:r>
              <w:rPr>
                <w:rFonts w:ascii="Arial" w:hAnsi="Arial" w:cs="Arial"/>
                <w:sz w:val="22"/>
                <w:szCs w:val="22"/>
              </w:rPr>
              <w:t xml:space="preserve"> Hospital  </w:t>
            </w:r>
            <w:r w:rsidR="00926C5A">
              <w:rPr>
                <w:rFonts w:ascii="Arial" w:hAnsi="Arial" w:cs="Arial"/>
                <w:sz w:val="22"/>
                <w:szCs w:val="22"/>
              </w:rPr>
              <w:t xml:space="preserve">      </w:t>
            </w:r>
            <w:r>
              <w:rPr>
                <w:rFonts w:ascii="Arial" w:hAnsi="Arial" w:cs="Arial"/>
                <w:sz w:val="22"/>
                <w:szCs w:val="22"/>
              </w:rPr>
              <w:sym w:font="Webdings" w:char="F031"/>
            </w:r>
            <w:r>
              <w:rPr>
                <w:rFonts w:ascii="Arial" w:hAnsi="Arial" w:cs="Arial"/>
                <w:sz w:val="22"/>
                <w:szCs w:val="22"/>
              </w:rPr>
              <w:t xml:space="preserve"> Integrated Delivery Network </w:t>
            </w:r>
            <w:r w:rsidR="00D5242A">
              <w:rPr>
                <w:rFonts w:ascii="Arial" w:hAnsi="Arial" w:cs="Arial"/>
                <w:sz w:val="22"/>
                <w:szCs w:val="22"/>
              </w:rPr>
              <w:t xml:space="preserve"> </w:t>
            </w:r>
            <w:r>
              <w:rPr>
                <w:rFonts w:ascii="Arial" w:hAnsi="Arial" w:cs="Arial"/>
                <w:sz w:val="22"/>
                <w:szCs w:val="22"/>
              </w:rPr>
              <w:t xml:space="preserve"> </w:t>
            </w:r>
            <w:r w:rsidR="00926C5A">
              <w:rPr>
                <w:rFonts w:ascii="Arial" w:hAnsi="Arial" w:cs="Arial"/>
                <w:sz w:val="22"/>
                <w:szCs w:val="22"/>
              </w:rPr>
              <w:t xml:space="preserve">      </w:t>
            </w:r>
            <w:r>
              <w:rPr>
                <w:rFonts w:ascii="Arial" w:hAnsi="Arial" w:cs="Arial"/>
                <w:sz w:val="22"/>
                <w:szCs w:val="22"/>
              </w:rPr>
              <w:sym w:font="Webdings" w:char="F031"/>
            </w:r>
            <w:r w:rsidR="00D5242A">
              <w:rPr>
                <w:rFonts w:ascii="Arial" w:hAnsi="Arial" w:cs="Arial"/>
                <w:sz w:val="22"/>
                <w:szCs w:val="22"/>
              </w:rPr>
              <w:t xml:space="preserve"> IPA</w:t>
            </w:r>
          </w:p>
          <w:p w:rsidR="002361B2" w:rsidRDefault="002361B2" w:rsidP="002361B2">
            <w:pPr>
              <w:jc w:val="both"/>
              <w:rPr>
                <w:rFonts w:ascii="Arial" w:hAnsi="Arial" w:cs="Arial"/>
                <w:sz w:val="22"/>
                <w:szCs w:val="22"/>
              </w:rPr>
            </w:pPr>
            <w:r>
              <w:rPr>
                <w:rFonts w:ascii="Arial" w:hAnsi="Arial" w:cs="Arial"/>
                <w:sz w:val="22"/>
                <w:szCs w:val="22"/>
              </w:rPr>
              <w:sym w:font="Webdings" w:char="F031"/>
            </w:r>
            <w:r>
              <w:rPr>
                <w:rFonts w:ascii="Arial" w:hAnsi="Arial" w:cs="Arial"/>
                <w:sz w:val="22"/>
                <w:szCs w:val="22"/>
              </w:rPr>
              <w:t xml:space="preserve"> HIO (Public or </w:t>
            </w:r>
            <w:r w:rsidR="00926C5A">
              <w:rPr>
                <w:rFonts w:ascii="Arial" w:hAnsi="Arial" w:cs="Arial"/>
                <w:sz w:val="22"/>
                <w:szCs w:val="22"/>
              </w:rPr>
              <w:t>Private</w:t>
            </w:r>
            <w:r>
              <w:rPr>
                <w:rFonts w:ascii="Arial" w:hAnsi="Arial" w:cs="Arial"/>
                <w:sz w:val="22"/>
                <w:szCs w:val="22"/>
              </w:rPr>
              <w:t xml:space="preserve"> Health Information Exchange Organization)</w:t>
            </w:r>
          </w:p>
          <w:p w:rsidR="00A042C0" w:rsidRPr="00A042C0" w:rsidRDefault="00D5242A" w:rsidP="00D5242A">
            <w:pPr>
              <w:jc w:val="both"/>
              <w:rPr>
                <w:rFonts w:ascii="Arial" w:hAnsi="Arial" w:cs="Arial"/>
                <w:sz w:val="22"/>
                <w:szCs w:val="22"/>
              </w:rPr>
            </w:pPr>
            <w:r>
              <w:rPr>
                <w:rFonts w:ascii="Arial" w:hAnsi="Arial" w:cs="Arial"/>
                <w:sz w:val="22"/>
                <w:szCs w:val="22"/>
              </w:rPr>
              <w:sym w:font="Webdings" w:char="F031"/>
            </w:r>
            <w:r>
              <w:rPr>
                <w:rFonts w:ascii="Arial" w:hAnsi="Arial" w:cs="Arial"/>
                <w:sz w:val="22"/>
                <w:szCs w:val="22"/>
              </w:rPr>
              <w:t xml:space="preserve"> Lab </w:t>
            </w:r>
            <w:r w:rsidR="00926C5A">
              <w:rPr>
                <w:rFonts w:ascii="Arial" w:hAnsi="Arial" w:cs="Arial"/>
                <w:sz w:val="22"/>
                <w:szCs w:val="22"/>
              </w:rPr>
              <w:t xml:space="preserve">       </w:t>
            </w:r>
            <w:r w:rsidR="002361B2">
              <w:rPr>
                <w:rFonts w:ascii="Arial" w:hAnsi="Arial" w:cs="Arial"/>
                <w:sz w:val="22"/>
                <w:szCs w:val="22"/>
              </w:rPr>
              <w:sym w:font="Webdings" w:char="F031"/>
            </w:r>
            <w:r w:rsidR="002361B2">
              <w:rPr>
                <w:rFonts w:ascii="Arial" w:hAnsi="Arial" w:cs="Arial"/>
                <w:sz w:val="22"/>
                <w:szCs w:val="22"/>
              </w:rPr>
              <w:t xml:space="preserve"> Other_______________</w:t>
            </w:r>
            <w:r w:rsidR="00DA0A10">
              <w:rPr>
                <w:rFonts w:ascii="Arial" w:hAnsi="Arial" w:cs="Arial"/>
                <w:sz w:val="22"/>
                <w:szCs w:val="22"/>
              </w:rPr>
              <w:t>____</w:t>
            </w:r>
          </w:p>
        </w:tc>
      </w:tr>
      <w:tr w:rsidR="00A042C0" w:rsidTr="00926C5A">
        <w:trPr>
          <w:jc w:val="center"/>
        </w:trPr>
        <w:tc>
          <w:tcPr>
            <w:tcW w:w="2394" w:type="dxa"/>
            <w:shd w:val="clear" w:color="auto" w:fill="auto"/>
            <w:vAlign w:val="center"/>
          </w:tcPr>
          <w:p w:rsidR="00A042C0" w:rsidRPr="00A042C0" w:rsidRDefault="00A042C0" w:rsidP="00A042C0">
            <w:pPr>
              <w:jc w:val="both"/>
              <w:rPr>
                <w:rFonts w:ascii="Arial" w:hAnsi="Arial" w:cs="Arial"/>
                <w:sz w:val="22"/>
                <w:szCs w:val="22"/>
              </w:rPr>
            </w:pPr>
            <w:r w:rsidRPr="00A042C0">
              <w:rPr>
                <w:rFonts w:ascii="Arial" w:hAnsi="Arial" w:cs="Arial"/>
                <w:sz w:val="22"/>
                <w:szCs w:val="22"/>
              </w:rPr>
              <w:t>Address</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r w:rsidR="00A042C0" w:rsidTr="00926C5A">
        <w:trPr>
          <w:jc w:val="center"/>
        </w:trPr>
        <w:tc>
          <w:tcPr>
            <w:tcW w:w="2394" w:type="dxa"/>
            <w:shd w:val="clear" w:color="auto" w:fill="auto"/>
            <w:vAlign w:val="center"/>
          </w:tcPr>
          <w:p w:rsidR="00A042C0" w:rsidRPr="00A042C0" w:rsidRDefault="00A042C0" w:rsidP="00A042C0">
            <w:pPr>
              <w:jc w:val="both"/>
              <w:rPr>
                <w:rFonts w:ascii="Arial" w:hAnsi="Arial" w:cs="Arial"/>
                <w:sz w:val="22"/>
                <w:szCs w:val="22"/>
              </w:rPr>
            </w:pPr>
            <w:r w:rsidRPr="00A042C0">
              <w:rPr>
                <w:rFonts w:ascii="Arial" w:hAnsi="Arial" w:cs="Arial"/>
                <w:sz w:val="22"/>
                <w:szCs w:val="22"/>
              </w:rPr>
              <w:t>City, State, Zip</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r w:rsidR="00A042C0" w:rsidTr="00926C5A">
        <w:trPr>
          <w:jc w:val="center"/>
        </w:trPr>
        <w:tc>
          <w:tcPr>
            <w:tcW w:w="2394" w:type="dxa"/>
            <w:shd w:val="clear" w:color="auto" w:fill="auto"/>
            <w:vAlign w:val="center"/>
          </w:tcPr>
          <w:p w:rsidR="00A042C0" w:rsidRPr="00A042C0" w:rsidRDefault="00A042C0" w:rsidP="00A042C0">
            <w:pPr>
              <w:jc w:val="both"/>
              <w:rPr>
                <w:rFonts w:ascii="Arial" w:hAnsi="Arial" w:cs="Arial"/>
                <w:sz w:val="22"/>
                <w:szCs w:val="22"/>
              </w:rPr>
            </w:pPr>
            <w:r w:rsidRPr="00A042C0">
              <w:rPr>
                <w:rFonts w:ascii="Arial" w:hAnsi="Arial" w:cs="Arial"/>
                <w:sz w:val="22"/>
                <w:szCs w:val="22"/>
              </w:rPr>
              <w:t>Point of Contact</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r w:rsidR="00A042C0" w:rsidTr="00926C5A">
        <w:trPr>
          <w:jc w:val="center"/>
        </w:trPr>
        <w:tc>
          <w:tcPr>
            <w:tcW w:w="2394" w:type="dxa"/>
            <w:shd w:val="clear" w:color="auto" w:fill="auto"/>
            <w:vAlign w:val="center"/>
          </w:tcPr>
          <w:p w:rsidR="00A042C0" w:rsidRPr="00A042C0" w:rsidRDefault="00926C5A" w:rsidP="00A042C0">
            <w:pPr>
              <w:jc w:val="both"/>
              <w:rPr>
                <w:rFonts w:ascii="Arial" w:hAnsi="Arial" w:cs="Arial"/>
                <w:sz w:val="22"/>
                <w:szCs w:val="22"/>
              </w:rPr>
            </w:pPr>
            <w:r>
              <w:rPr>
                <w:rFonts w:ascii="Arial" w:hAnsi="Arial" w:cs="Arial"/>
                <w:sz w:val="22"/>
                <w:szCs w:val="22"/>
              </w:rPr>
              <w:t>E</w:t>
            </w:r>
            <w:r w:rsidR="00A042C0" w:rsidRPr="00A042C0">
              <w:rPr>
                <w:rFonts w:ascii="Arial" w:hAnsi="Arial" w:cs="Arial"/>
                <w:sz w:val="22"/>
                <w:szCs w:val="22"/>
              </w:rPr>
              <w:t>-mail and Phone</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r w:rsidR="00A042C0" w:rsidTr="00926C5A">
        <w:trPr>
          <w:jc w:val="center"/>
        </w:trPr>
        <w:tc>
          <w:tcPr>
            <w:tcW w:w="2394" w:type="dxa"/>
            <w:shd w:val="clear" w:color="auto" w:fill="auto"/>
            <w:vAlign w:val="center"/>
          </w:tcPr>
          <w:p w:rsidR="00A042C0" w:rsidRPr="00A042C0" w:rsidRDefault="00A042C0" w:rsidP="00A042C0">
            <w:pPr>
              <w:jc w:val="both"/>
              <w:rPr>
                <w:rFonts w:ascii="Arial" w:hAnsi="Arial" w:cs="Arial"/>
                <w:sz w:val="22"/>
                <w:szCs w:val="22"/>
              </w:rPr>
            </w:pPr>
            <w:r w:rsidRPr="00A042C0">
              <w:rPr>
                <w:rFonts w:ascii="Arial" w:hAnsi="Arial" w:cs="Arial"/>
                <w:sz w:val="22"/>
                <w:szCs w:val="22"/>
              </w:rPr>
              <w:t>Alternate Contact</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r w:rsidR="00A042C0" w:rsidTr="00926C5A">
        <w:trPr>
          <w:jc w:val="center"/>
        </w:trPr>
        <w:tc>
          <w:tcPr>
            <w:tcW w:w="2394" w:type="dxa"/>
            <w:shd w:val="clear" w:color="auto" w:fill="auto"/>
            <w:vAlign w:val="center"/>
          </w:tcPr>
          <w:p w:rsidR="00A042C0" w:rsidRPr="00A042C0" w:rsidRDefault="00926C5A" w:rsidP="00A042C0">
            <w:pPr>
              <w:jc w:val="both"/>
              <w:rPr>
                <w:rFonts w:ascii="Arial" w:hAnsi="Arial" w:cs="Arial"/>
                <w:sz w:val="22"/>
                <w:szCs w:val="22"/>
              </w:rPr>
            </w:pPr>
            <w:r>
              <w:rPr>
                <w:rFonts w:ascii="Arial" w:hAnsi="Arial" w:cs="Arial"/>
                <w:sz w:val="22"/>
                <w:szCs w:val="22"/>
              </w:rPr>
              <w:t>E</w:t>
            </w:r>
            <w:r w:rsidR="00A042C0" w:rsidRPr="00A042C0">
              <w:rPr>
                <w:rFonts w:ascii="Arial" w:hAnsi="Arial" w:cs="Arial"/>
                <w:sz w:val="22"/>
                <w:szCs w:val="22"/>
              </w:rPr>
              <w:t>-mail and Phone</w:t>
            </w:r>
          </w:p>
        </w:tc>
        <w:tc>
          <w:tcPr>
            <w:tcW w:w="7182" w:type="dxa"/>
            <w:shd w:val="clear" w:color="auto" w:fill="auto"/>
            <w:vAlign w:val="center"/>
          </w:tcPr>
          <w:p w:rsidR="00A042C0" w:rsidRPr="00A042C0" w:rsidRDefault="00A042C0" w:rsidP="00A042C0">
            <w:pPr>
              <w:jc w:val="both"/>
              <w:rPr>
                <w:rFonts w:ascii="Arial" w:hAnsi="Arial" w:cs="Arial"/>
                <w:sz w:val="22"/>
                <w:szCs w:val="22"/>
              </w:rPr>
            </w:pPr>
          </w:p>
        </w:tc>
      </w:tr>
    </w:tbl>
    <w:p w:rsidR="00A042C0" w:rsidRPr="00F21FA3" w:rsidRDefault="00A042C0" w:rsidP="003138AD">
      <w:pPr>
        <w:pStyle w:val="Heading1"/>
        <w:spacing w:before="240"/>
        <w:rPr>
          <w:b w:val="0"/>
        </w:rPr>
      </w:pPr>
      <w:r w:rsidRPr="00F21FA3">
        <w:t>PURPOSE</w:t>
      </w:r>
    </w:p>
    <w:p w:rsidR="00A042C0" w:rsidRPr="00F21FA3" w:rsidRDefault="00A042C0" w:rsidP="00A042C0">
      <w:pPr>
        <w:pStyle w:val="BodyText"/>
      </w:pPr>
      <w:r w:rsidRPr="00F21FA3">
        <w:t xml:space="preserve">This </w:t>
      </w:r>
      <w:r w:rsidR="00FF1CB1">
        <w:t>AGREEMENT</w:t>
      </w:r>
      <w:r w:rsidRPr="00F21FA3">
        <w:t xml:space="preserve"> sets forth the expectations of the </w:t>
      </w:r>
      <w:r w:rsidR="00926C5A">
        <w:t>PARTIES</w:t>
      </w:r>
      <w:r>
        <w:t xml:space="preserve"> to support a standards-based set of </w:t>
      </w:r>
      <w:r w:rsidRPr="00D5242A">
        <w:t>common implementation specifications</w:t>
      </w:r>
      <w:r w:rsidR="00BD66A9">
        <w:t xml:space="preserve"> (</w:t>
      </w:r>
      <w:r w:rsidR="00926C5A">
        <w:t>“</w:t>
      </w:r>
      <w:r w:rsidR="00C14D2B">
        <w:rPr>
          <w:b/>
        </w:rPr>
        <w:t>SPECIFICATIONS</w:t>
      </w:r>
      <w:r w:rsidR="00926C5A" w:rsidRPr="00926C5A">
        <w:t>”</w:t>
      </w:r>
      <w:r w:rsidR="00BD66A9">
        <w:t>)</w:t>
      </w:r>
      <w:r>
        <w:t xml:space="preserve"> enabling </w:t>
      </w:r>
      <w:r w:rsidRPr="00F21FA3">
        <w:t>data</w:t>
      </w:r>
      <w:r>
        <w:t xml:space="preserve"> exchange between instances of EHR software and a Health Information Exchange Organization (HIO) or </w:t>
      </w:r>
      <w:r w:rsidR="00D5242A">
        <w:t xml:space="preserve">another </w:t>
      </w:r>
      <w:r w:rsidR="0031305B">
        <w:t>healthcare stakeholder</w:t>
      </w:r>
      <w:r w:rsidR="002965DF">
        <w:t xml:space="preserve"> (both referred to as HIO)</w:t>
      </w:r>
      <w:r>
        <w:t xml:space="preserve"> involved in exchanging health information in the State of California</w:t>
      </w:r>
      <w:r w:rsidRPr="00F21FA3">
        <w:t>.</w:t>
      </w:r>
    </w:p>
    <w:p w:rsidR="00A042C0" w:rsidRPr="00F21FA3" w:rsidRDefault="00A042C0" w:rsidP="00A042C0">
      <w:pPr>
        <w:pStyle w:val="Heading1"/>
        <w:rPr>
          <w:rFonts w:cs="Arial"/>
          <w:b w:val="0"/>
          <w:szCs w:val="22"/>
        </w:rPr>
      </w:pPr>
      <w:r w:rsidRPr="00A042C0">
        <w:t>BACKGROUND</w:t>
      </w:r>
    </w:p>
    <w:p w:rsidR="00A042C0" w:rsidRDefault="00A042C0" w:rsidP="00A042C0">
      <w:pPr>
        <w:pStyle w:val="BodyText"/>
      </w:pPr>
      <w:r w:rsidRPr="00C12ECD">
        <w:t>Cal eConnect serves as the state</w:t>
      </w:r>
      <w:r>
        <w:t>’</w:t>
      </w:r>
      <w:r w:rsidRPr="00C12ECD">
        <w:t xml:space="preserve">s governance entity for Health Information Exchange. </w:t>
      </w:r>
      <w:r w:rsidR="009B5D29">
        <w:t xml:space="preserve"> </w:t>
      </w:r>
      <w:r w:rsidRPr="00C12ECD">
        <w:t>As such, Cal eConnect is responsible for meeting requirements set forth in the State</w:t>
      </w:r>
      <w:r>
        <w:t>’</w:t>
      </w:r>
      <w:r w:rsidRPr="00C12ECD">
        <w:t xml:space="preserve">s grant agreement with the Federal Office of the National Coordinator for Health Information Technology (ONC). </w:t>
      </w:r>
      <w:r w:rsidR="009B5D29">
        <w:t xml:space="preserve"> </w:t>
      </w:r>
      <w:r w:rsidRPr="00C12ECD">
        <w:t xml:space="preserve">Cal eConnect is charged with </w:t>
      </w:r>
      <w:r>
        <w:t>establishing policies, services and innovations that make possible the appropriate, secure and efficient exchange of electronic</w:t>
      </w:r>
      <w:r w:rsidRPr="00C12ECD">
        <w:t xml:space="preserve"> hea</w:t>
      </w:r>
      <w:r>
        <w:t>lth information for the purpose of improving health and health care safety, access and efficiency for all Californians.</w:t>
      </w:r>
    </w:p>
    <w:p w:rsidR="00A042C0" w:rsidRDefault="00F06663" w:rsidP="00A042C0">
      <w:pPr>
        <w:pStyle w:val="BodyText"/>
      </w:pPr>
      <w:r>
        <w:t>Cal eConnect</w:t>
      </w:r>
      <w:r w:rsidR="00A042C0">
        <w:t xml:space="preserve"> anticipates that other entities signing these </w:t>
      </w:r>
      <w:r w:rsidR="00FF1CB1">
        <w:t>AGREEMENT</w:t>
      </w:r>
      <w:r w:rsidR="006505D4">
        <w:t>S</w:t>
      </w:r>
      <w:r w:rsidR="00926C5A">
        <w:t xml:space="preserve"> are o</w:t>
      </w:r>
      <w:r w:rsidR="00A042C0">
        <w:t xml:space="preserve">rganizations </w:t>
      </w:r>
      <w:r w:rsidR="002361B2">
        <w:t xml:space="preserve">that are directly or indirectly involved in patient care and expect to </w:t>
      </w:r>
      <w:r w:rsidR="0015690D">
        <w:t xml:space="preserve">use these </w:t>
      </w:r>
      <w:r w:rsidR="00C14D2B">
        <w:t>SPECIFICATIONS.</w:t>
      </w:r>
    </w:p>
    <w:p w:rsidR="00A042C0" w:rsidRPr="00F21FA3" w:rsidRDefault="00A042C0" w:rsidP="00A042C0">
      <w:pPr>
        <w:pStyle w:val="Heading1"/>
        <w:rPr>
          <w:rFonts w:cs="Arial"/>
          <w:b w:val="0"/>
          <w:szCs w:val="22"/>
        </w:rPr>
      </w:pPr>
      <w:r w:rsidRPr="00F21FA3">
        <w:rPr>
          <w:rFonts w:cs="Arial"/>
          <w:szCs w:val="22"/>
        </w:rPr>
        <w:t xml:space="preserve">THE </w:t>
      </w:r>
      <w:r w:rsidRPr="00A042C0">
        <w:t>OPPORTUNITY</w:t>
      </w:r>
    </w:p>
    <w:p w:rsidR="00A042C0" w:rsidRPr="00F21FA3" w:rsidRDefault="00A042C0" w:rsidP="00A042C0">
      <w:pPr>
        <w:pStyle w:val="BodyText"/>
      </w:pPr>
      <w:r w:rsidRPr="00F21FA3">
        <w:t>The adoption of certified electronic health records (</w:t>
      </w:r>
      <w:r w:rsidRPr="00926C5A">
        <w:t>EHRs</w:t>
      </w:r>
      <w:r w:rsidRPr="00F21FA3">
        <w:t xml:space="preserve">) and their </w:t>
      </w:r>
      <w:r>
        <w:t>capabilities to connect and interoperate with HIO</w:t>
      </w:r>
      <w:r w:rsidRPr="00F21FA3">
        <w:t xml:space="preserve">s </w:t>
      </w:r>
      <w:r>
        <w:t>and other interoperable EHRs are</w:t>
      </w:r>
      <w:r w:rsidRPr="00F21FA3">
        <w:t xml:space="preserve"> </w:t>
      </w:r>
      <w:r>
        <w:t>or should be a</w:t>
      </w:r>
      <w:r w:rsidRPr="00F21FA3">
        <w:t xml:space="preserve"> concern to all stakeholders in the healthcare system. </w:t>
      </w:r>
      <w:r w:rsidR="009B5D29">
        <w:t xml:space="preserve"> </w:t>
      </w:r>
      <w:r w:rsidRPr="00F21FA3">
        <w:t>Historically each conn</w:t>
      </w:r>
      <w:r>
        <w:t xml:space="preserve">ection between an EHR and an </w:t>
      </w:r>
      <w:r>
        <w:lastRenderedPageBreak/>
        <w:t>HIO</w:t>
      </w:r>
      <w:r w:rsidRPr="00F21FA3">
        <w:t xml:space="preserve"> </w:t>
      </w:r>
      <w:r w:rsidR="0015690D">
        <w:t xml:space="preserve">or other endpoint </w:t>
      </w:r>
      <w:r w:rsidRPr="00F21FA3">
        <w:t>represents a significant expe</w:t>
      </w:r>
      <w:r>
        <w:t xml:space="preserve">nditure of resources </w:t>
      </w:r>
      <w:r w:rsidRPr="00F21FA3">
        <w:t xml:space="preserve">to develop custom interfaces, and thereby a lost opportunity cost to all stakeholders. </w:t>
      </w:r>
      <w:r w:rsidR="009B5D29">
        <w:t xml:space="preserve"> </w:t>
      </w:r>
      <w:r>
        <w:t xml:space="preserve">Existing methods are too costly, take too much time and often deliver only a sliver of what is possible. </w:t>
      </w:r>
      <w:r w:rsidR="009B5D29">
        <w:t xml:space="preserve"> </w:t>
      </w:r>
      <w:r>
        <w:t>A</w:t>
      </w:r>
      <w:r w:rsidRPr="00F21FA3">
        <w:t>pproaches such as Point-to-Point interfaces, the Direct Project, Integrating the Healthcare Enterprise (</w:t>
      </w:r>
      <w:r w:rsidRPr="00926C5A">
        <w:t>IHE</w:t>
      </w:r>
      <w:r w:rsidRPr="00F21FA3">
        <w:t xml:space="preserve">), and </w:t>
      </w:r>
      <w:r>
        <w:t xml:space="preserve">others </w:t>
      </w:r>
      <w:r w:rsidRPr="00F21FA3">
        <w:t>exist but h</w:t>
      </w:r>
      <w:r w:rsidR="003E27E0">
        <w:t>ave had limited adoption or are still in the standards development phase.</w:t>
      </w:r>
    </w:p>
    <w:p w:rsidR="00A042C0" w:rsidRDefault="00A042C0" w:rsidP="00A042C0">
      <w:pPr>
        <w:pStyle w:val="BodyText"/>
      </w:pPr>
      <w:r w:rsidRPr="00F21FA3">
        <w:t xml:space="preserve">An opportunity exists to leverage current </w:t>
      </w:r>
      <w:r>
        <w:t>HL7 standards using interface and interoperability features already built into most EHR software to</w:t>
      </w:r>
      <w:r w:rsidRPr="00F21FA3">
        <w:t xml:space="preserve"> </w:t>
      </w:r>
      <w:r>
        <w:t>create</w:t>
      </w:r>
      <w:r w:rsidRPr="00F21FA3">
        <w:t xml:space="preserve"> a </w:t>
      </w:r>
      <w:r w:rsidR="00136A87">
        <w:t>SPECIFICATION</w:t>
      </w:r>
      <w:r>
        <w:t xml:space="preserve"> that </w:t>
      </w:r>
      <w:r w:rsidR="0015690D">
        <w:t>the PARTIES</w:t>
      </w:r>
      <w:r>
        <w:t xml:space="preserve"> can support</w:t>
      </w:r>
      <w:r w:rsidRPr="00F21FA3">
        <w:t xml:space="preserve">.  The goal is a win-win approach for all stakeholders based on a substantial adoption growth curve by providing valuable connection capabilities </w:t>
      </w:r>
      <w:r>
        <w:t>and reducing the overall</w:t>
      </w:r>
      <w:r w:rsidRPr="00F21FA3">
        <w:t xml:space="preserve"> connection cost</w:t>
      </w:r>
      <w:r>
        <w:t xml:space="preserve"> through </w:t>
      </w:r>
      <w:r w:rsidR="008F229F">
        <w:t xml:space="preserve">the </w:t>
      </w:r>
      <w:r w:rsidR="00136A87">
        <w:t>SPECIFICATION</w:t>
      </w:r>
      <w:r w:rsidRPr="00F21FA3">
        <w:t>.  The result will be a more robust EHR product with pre-integrated data sharing capabilities for providers that in t</w:t>
      </w:r>
      <w:r>
        <w:t>urn will promote adoption of truly interoperable EHRs</w:t>
      </w:r>
      <w:r w:rsidRPr="00F21FA3">
        <w:t>.</w:t>
      </w:r>
    </w:p>
    <w:p w:rsidR="00926C5A" w:rsidRDefault="00926C5A" w:rsidP="00A042C0">
      <w:pPr>
        <w:pStyle w:val="BodyText"/>
      </w:pPr>
      <w:r w:rsidRPr="00926C5A">
        <w:t>The potential for technology to support a larger transformation and enable health information exchange is increasingly apparent and the federally designated Regional Extension Centers (REC) in California provide critical technical assistance to th</w:t>
      </w:r>
      <w:r>
        <w:t>e broadest range of providers.  The work of the HIO</w:t>
      </w:r>
      <w:r w:rsidRPr="00926C5A">
        <w:t xml:space="preserve"> is difficult and the </w:t>
      </w:r>
      <w:r>
        <w:t>REC</w:t>
      </w:r>
      <w:r w:rsidRPr="00926C5A">
        <w:t xml:space="preserve">s help to promote health data liquidity to enable providers, patients, health care organizations, and other stakeholders to ensure that the right information is available for the right patient at the right time to ensure the highest quality health care is delivered in </w:t>
      </w:r>
      <w:r>
        <w:t>the most cost-effective manner.</w:t>
      </w:r>
      <w:r w:rsidRPr="00926C5A">
        <w:t xml:space="preserve">  True transformation will depend on the conversion of a traditional, disparate, paper-based system into a statewide health information network based on the electronic exchange of data serving the needs of patients, providers, an</w:t>
      </w:r>
      <w:r>
        <w:t xml:space="preserve">d healthcare decision makers.  </w:t>
      </w:r>
      <w:r w:rsidRPr="00926C5A">
        <w:t xml:space="preserve">The goal is to work in collaboration and harness </w:t>
      </w:r>
      <w:r>
        <w:t>REC</w:t>
      </w:r>
      <w:r w:rsidRPr="00926C5A">
        <w:t xml:space="preserve"> services that provide increased of EHR adoption, dissemination of </w:t>
      </w:r>
      <w:r>
        <w:t>health IT</w:t>
      </w:r>
      <w:r w:rsidRPr="00926C5A">
        <w:t xml:space="preserve"> best practices and other </w:t>
      </w:r>
      <w:r>
        <w:t xml:space="preserve">health </w:t>
      </w:r>
      <w:r w:rsidRPr="00926C5A">
        <w:t>IT initiati</w:t>
      </w:r>
      <w:r>
        <w:t>ves to strengthen HIE efforts.</w:t>
      </w:r>
    </w:p>
    <w:p w:rsidR="00A042C0" w:rsidRPr="00F21FA3" w:rsidRDefault="00A042C0" w:rsidP="00A042C0">
      <w:pPr>
        <w:pStyle w:val="BodyText"/>
      </w:pPr>
      <w:r>
        <w:t>While Cal</w:t>
      </w:r>
      <w:r w:rsidR="00F06663">
        <w:t> </w:t>
      </w:r>
      <w:r>
        <w:t xml:space="preserve">eConnect proposes through this </w:t>
      </w:r>
      <w:r w:rsidR="00FF1CB1">
        <w:t>AGREEMENT</w:t>
      </w:r>
      <w:r>
        <w:t xml:space="preserve"> a set of requirements that EHR </w:t>
      </w:r>
      <w:r w:rsidR="00136A87">
        <w:t xml:space="preserve">and HIE </w:t>
      </w:r>
      <w:r>
        <w:t>vendors</w:t>
      </w:r>
      <w:r w:rsidR="0015690D">
        <w:t>, stakeholders</w:t>
      </w:r>
      <w:r w:rsidR="001A351C">
        <w:t xml:space="preserve"> and HIOs </w:t>
      </w:r>
      <w:r>
        <w:t xml:space="preserve">can </w:t>
      </w:r>
      <w:r w:rsidR="0015690D">
        <w:t>support</w:t>
      </w:r>
      <w:r>
        <w:t xml:space="preserve"> today, the intent is to evolve and improve over time, ultimately leading to “plug-and-play” interoperability as envisioned by </w:t>
      </w:r>
      <w:r w:rsidR="006D55A1">
        <w:t xml:space="preserve">Cal eConnect </w:t>
      </w:r>
      <w:r>
        <w:t>the</w:t>
      </w:r>
      <w:r w:rsidR="00136A87">
        <w:t xml:space="preserve"> ONC and the  </w:t>
      </w:r>
      <w:r w:rsidR="00136A87" w:rsidRPr="00097C4F">
        <w:t>EHR | HIE Interoperability Workgroup</w:t>
      </w:r>
      <w:r w:rsidR="002965DF">
        <w:rPr>
          <w:rStyle w:val="FootnoteReference"/>
        </w:rPr>
        <w:footnoteReference w:id="1"/>
      </w:r>
      <w:r>
        <w:t xml:space="preserve">. </w:t>
      </w:r>
      <w:r w:rsidR="009B5D29">
        <w:t xml:space="preserve"> </w:t>
      </w:r>
      <w:r>
        <w:t xml:space="preserve">The </w:t>
      </w:r>
      <w:r w:rsidR="00136A87">
        <w:t>PARTIES</w:t>
      </w:r>
      <w:r>
        <w:t xml:space="preserve"> to this </w:t>
      </w:r>
      <w:r w:rsidR="00FF1CB1">
        <w:t>AGREEMENT</w:t>
      </w:r>
      <w:r>
        <w:t xml:space="preserve"> agree to support this process.</w:t>
      </w:r>
    </w:p>
    <w:p w:rsidR="00A042C0" w:rsidRPr="00F21FA3" w:rsidRDefault="00A042C0" w:rsidP="00A042C0">
      <w:pPr>
        <w:pStyle w:val="Heading1"/>
        <w:rPr>
          <w:rFonts w:cs="Arial"/>
          <w:b w:val="0"/>
          <w:szCs w:val="22"/>
        </w:rPr>
      </w:pPr>
      <w:r w:rsidRPr="00F21FA3">
        <w:rPr>
          <w:rFonts w:cs="Arial"/>
          <w:szCs w:val="22"/>
        </w:rPr>
        <w:t xml:space="preserve">THE </w:t>
      </w:r>
      <w:r w:rsidRPr="00A042C0">
        <w:t>PROJECT</w:t>
      </w:r>
    </w:p>
    <w:p w:rsidR="00A042C0" w:rsidRDefault="00A042C0" w:rsidP="00A042C0">
      <w:pPr>
        <w:pStyle w:val="BodyText"/>
      </w:pPr>
      <w:r w:rsidRPr="00F21FA3">
        <w:t xml:space="preserve">Participants in the </w:t>
      </w:r>
      <w:r w:rsidR="00136A87">
        <w:t>PROJECT</w:t>
      </w:r>
      <w:r w:rsidRPr="00F21FA3">
        <w:t xml:space="preserve"> have agreed to develop strategies, requirements, technical specifications, and validation criteria </w:t>
      </w:r>
      <w:r>
        <w:t xml:space="preserve">based on the </w:t>
      </w:r>
      <w:r w:rsidR="00136A87">
        <w:t>SPECIFICATION</w:t>
      </w:r>
      <w:r w:rsidR="008F229F">
        <w:t xml:space="preserve"> </w:t>
      </w:r>
      <w:r w:rsidRPr="00F21FA3">
        <w:t xml:space="preserve">to connect ambulatory EHRs to </w:t>
      </w:r>
      <w:r>
        <w:t>HIOs</w:t>
      </w:r>
      <w:r w:rsidR="0015690D">
        <w:t xml:space="preserve"> and other endpoints</w:t>
      </w:r>
      <w:r>
        <w:t xml:space="preserve">. </w:t>
      </w:r>
      <w:r w:rsidR="009B5D29">
        <w:t xml:space="preserve"> </w:t>
      </w:r>
      <w:r>
        <w:t xml:space="preserve">The parties agree to package and present their products and services for rapid deployment and with transparent pricing to the purchasers. </w:t>
      </w:r>
      <w:r w:rsidR="009B5D29">
        <w:t xml:space="preserve"> </w:t>
      </w:r>
      <w:r w:rsidRPr="00F21FA3">
        <w:t xml:space="preserve">The ultimate goal will be a fully operational bi-directional connection between an EHR and </w:t>
      </w:r>
      <w:r>
        <w:t>a HIO</w:t>
      </w:r>
      <w:r w:rsidR="00856A56">
        <w:t xml:space="preserve"> or another endpoint that</w:t>
      </w:r>
      <w:r>
        <w:t xml:space="preserve"> can be rapidly deployed at an affordable cost</w:t>
      </w:r>
      <w:r w:rsidR="003E27E0">
        <w:t>.</w:t>
      </w:r>
    </w:p>
    <w:p w:rsidR="00A042C0" w:rsidRPr="00F21FA3" w:rsidRDefault="00A042C0" w:rsidP="00A042C0">
      <w:pPr>
        <w:pStyle w:val="Heading1"/>
        <w:rPr>
          <w:rFonts w:cs="Arial"/>
          <w:b w:val="0"/>
          <w:szCs w:val="22"/>
        </w:rPr>
      </w:pPr>
      <w:r w:rsidRPr="00F21FA3">
        <w:rPr>
          <w:rFonts w:cs="Arial"/>
          <w:szCs w:val="22"/>
        </w:rPr>
        <w:t xml:space="preserve">JOINT </w:t>
      </w:r>
      <w:r w:rsidRPr="00A042C0">
        <w:t>RESPONSIBILITIES</w:t>
      </w:r>
      <w:r>
        <w:rPr>
          <w:rFonts w:cs="Arial"/>
          <w:szCs w:val="22"/>
        </w:rPr>
        <w:t xml:space="preserve"> OF THE PARTIES</w:t>
      </w:r>
      <w:r w:rsidRPr="00F21FA3">
        <w:rPr>
          <w:rFonts w:cs="Arial"/>
          <w:szCs w:val="22"/>
        </w:rPr>
        <w:t>:</w:t>
      </w:r>
    </w:p>
    <w:p w:rsidR="00A042C0" w:rsidRPr="000817EA" w:rsidRDefault="00136A87" w:rsidP="000817EA">
      <w:pPr>
        <w:pStyle w:val="ListParagraph"/>
        <w:numPr>
          <w:ilvl w:val="0"/>
          <w:numId w:val="9"/>
        </w:numPr>
        <w:ind w:left="1440" w:hanging="720"/>
        <w:jc w:val="both"/>
        <w:rPr>
          <w:rFonts w:ascii="Arial" w:hAnsi="Arial" w:cs="Arial"/>
          <w:sz w:val="22"/>
          <w:szCs w:val="22"/>
        </w:rPr>
      </w:pPr>
      <w:r w:rsidRPr="000817EA">
        <w:rPr>
          <w:rFonts w:ascii="Arial" w:hAnsi="Arial" w:cs="Arial"/>
          <w:sz w:val="22"/>
          <w:szCs w:val="22"/>
        </w:rPr>
        <w:t>P</w:t>
      </w:r>
      <w:r w:rsidR="00A042C0" w:rsidRPr="000817EA">
        <w:rPr>
          <w:rFonts w:ascii="Arial" w:hAnsi="Arial" w:cs="Arial"/>
          <w:sz w:val="22"/>
          <w:szCs w:val="22"/>
        </w:rPr>
        <w:t xml:space="preserve">romote the </w:t>
      </w:r>
      <w:r w:rsidRPr="000817EA">
        <w:rPr>
          <w:rFonts w:ascii="Arial" w:hAnsi="Arial" w:cs="Arial"/>
          <w:sz w:val="22"/>
          <w:szCs w:val="22"/>
        </w:rPr>
        <w:t>SPECIFICATION to</w:t>
      </w:r>
      <w:r w:rsidR="00A042C0" w:rsidRPr="000817EA">
        <w:rPr>
          <w:rFonts w:ascii="Arial" w:hAnsi="Arial" w:cs="Arial"/>
          <w:sz w:val="22"/>
          <w:szCs w:val="22"/>
        </w:rPr>
        <w:t xml:space="preserve"> healthcare stakeholders in California.</w:t>
      </w:r>
    </w:p>
    <w:p w:rsidR="00A042C0" w:rsidRPr="000817EA" w:rsidRDefault="00856A56" w:rsidP="000817EA">
      <w:pPr>
        <w:pStyle w:val="ListParagraph"/>
        <w:numPr>
          <w:ilvl w:val="0"/>
          <w:numId w:val="9"/>
        </w:numPr>
        <w:ind w:left="1440" w:hanging="720"/>
        <w:jc w:val="both"/>
        <w:rPr>
          <w:rFonts w:ascii="Arial" w:hAnsi="Arial" w:cs="Arial"/>
          <w:sz w:val="22"/>
          <w:szCs w:val="22"/>
        </w:rPr>
      </w:pPr>
      <w:r w:rsidRPr="000817EA">
        <w:rPr>
          <w:rFonts w:ascii="Arial" w:hAnsi="Arial" w:cs="Arial"/>
          <w:sz w:val="22"/>
          <w:szCs w:val="22"/>
        </w:rPr>
        <w:t>P</w:t>
      </w:r>
      <w:r w:rsidR="00A042C0" w:rsidRPr="000817EA">
        <w:rPr>
          <w:rFonts w:ascii="Arial" w:hAnsi="Arial" w:cs="Arial"/>
          <w:sz w:val="22"/>
          <w:szCs w:val="22"/>
        </w:rPr>
        <w:t xml:space="preserve">articipate in </w:t>
      </w:r>
      <w:r w:rsidR="003E27E0" w:rsidRPr="000817EA">
        <w:rPr>
          <w:rFonts w:ascii="Arial" w:hAnsi="Arial" w:cs="Arial"/>
          <w:sz w:val="22"/>
          <w:szCs w:val="22"/>
        </w:rPr>
        <w:t>PROJECT</w:t>
      </w:r>
      <w:r w:rsidR="00A042C0" w:rsidRPr="000817EA">
        <w:rPr>
          <w:rFonts w:ascii="Arial" w:hAnsi="Arial" w:cs="Arial"/>
          <w:sz w:val="22"/>
          <w:szCs w:val="22"/>
        </w:rPr>
        <w:t xml:space="preserve"> meetings, including calls, wiki or web collaboration sites</w:t>
      </w:r>
      <w:r w:rsidR="003E27E0" w:rsidRPr="000817EA">
        <w:rPr>
          <w:rFonts w:ascii="Arial" w:hAnsi="Arial" w:cs="Arial"/>
          <w:sz w:val="22"/>
          <w:szCs w:val="22"/>
        </w:rPr>
        <w:t xml:space="preserve"> and occasional in-person</w:t>
      </w:r>
      <w:r w:rsidR="00A042C0" w:rsidRPr="000817EA">
        <w:rPr>
          <w:rFonts w:ascii="Arial" w:hAnsi="Arial" w:cs="Arial"/>
          <w:sz w:val="22"/>
          <w:szCs w:val="22"/>
        </w:rPr>
        <w:t xml:space="preserve"> meetings arranged by </w:t>
      </w:r>
      <w:r w:rsidR="00F06663" w:rsidRPr="000817EA">
        <w:rPr>
          <w:rFonts w:ascii="Arial" w:hAnsi="Arial" w:cs="Arial"/>
          <w:sz w:val="22"/>
          <w:szCs w:val="22"/>
        </w:rPr>
        <w:t>Cal eConnect</w:t>
      </w:r>
      <w:r w:rsidR="00A042C0" w:rsidRPr="000817EA">
        <w:rPr>
          <w:rFonts w:ascii="Arial" w:hAnsi="Arial" w:cs="Arial"/>
          <w:sz w:val="22"/>
          <w:szCs w:val="22"/>
        </w:rPr>
        <w:t>.</w:t>
      </w:r>
    </w:p>
    <w:p w:rsidR="00A042C0" w:rsidRPr="000817EA" w:rsidRDefault="00A042C0" w:rsidP="000817EA">
      <w:pPr>
        <w:pStyle w:val="ListParagraph"/>
        <w:numPr>
          <w:ilvl w:val="0"/>
          <w:numId w:val="9"/>
        </w:numPr>
        <w:ind w:left="1440" w:hanging="720"/>
        <w:jc w:val="both"/>
        <w:rPr>
          <w:rFonts w:ascii="Arial" w:hAnsi="Arial" w:cs="Arial"/>
          <w:sz w:val="22"/>
          <w:szCs w:val="22"/>
        </w:rPr>
      </w:pPr>
      <w:r w:rsidRPr="000817EA">
        <w:rPr>
          <w:rFonts w:ascii="Arial" w:hAnsi="Arial" w:cs="Arial"/>
          <w:sz w:val="22"/>
          <w:szCs w:val="22"/>
        </w:rPr>
        <w:lastRenderedPageBreak/>
        <w:t xml:space="preserve">Collaborate on an on-going basis regarding changes and enhancements to the </w:t>
      </w:r>
      <w:r w:rsidR="00136A87" w:rsidRPr="000817EA">
        <w:rPr>
          <w:rFonts w:ascii="Arial" w:hAnsi="Arial" w:cs="Arial"/>
          <w:sz w:val="22"/>
          <w:szCs w:val="22"/>
        </w:rPr>
        <w:t>SPECIFICATION</w:t>
      </w:r>
      <w:r w:rsidR="008F229F" w:rsidRPr="000817EA">
        <w:rPr>
          <w:rFonts w:ascii="Arial" w:hAnsi="Arial" w:cs="Arial"/>
          <w:sz w:val="22"/>
          <w:szCs w:val="22"/>
        </w:rPr>
        <w:t xml:space="preserve"> </w:t>
      </w:r>
      <w:r w:rsidRPr="000817EA">
        <w:rPr>
          <w:rFonts w:ascii="Arial" w:hAnsi="Arial" w:cs="Arial"/>
          <w:sz w:val="22"/>
          <w:szCs w:val="22"/>
        </w:rPr>
        <w:t>as the industry finalizes new standards and improves existing standards.</w:t>
      </w:r>
    </w:p>
    <w:p w:rsidR="00A042C0" w:rsidRPr="000817EA" w:rsidRDefault="001A351C" w:rsidP="000817EA">
      <w:pPr>
        <w:pStyle w:val="ListParagraph"/>
        <w:numPr>
          <w:ilvl w:val="0"/>
          <w:numId w:val="9"/>
        </w:numPr>
        <w:ind w:left="1440" w:hanging="720"/>
        <w:jc w:val="both"/>
        <w:rPr>
          <w:rFonts w:ascii="Arial" w:hAnsi="Arial" w:cs="Arial"/>
          <w:sz w:val="22"/>
          <w:szCs w:val="22"/>
        </w:rPr>
      </w:pPr>
      <w:r w:rsidRPr="000817EA">
        <w:rPr>
          <w:rFonts w:ascii="Arial" w:hAnsi="Arial" w:cs="Arial"/>
          <w:sz w:val="22"/>
          <w:szCs w:val="22"/>
        </w:rPr>
        <w:t xml:space="preserve">Support and promote the </w:t>
      </w:r>
      <w:r w:rsidR="003E27E0" w:rsidRPr="000817EA">
        <w:rPr>
          <w:rFonts w:ascii="Arial" w:hAnsi="Arial" w:cs="Arial"/>
          <w:sz w:val="22"/>
          <w:szCs w:val="22"/>
        </w:rPr>
        <w:t xml:space="preserve">EHR | HIE Interoperability Workgroup </w:t>
      </w:r>
      <w:r w:rsidR="00A042C0" w:rsidRPr="000817EA">
        <w:rPr>
          <w:rFonts w:ascii="Arial" w:hAnsi="Arial" w:cs="Arial"/>
          <w:sz w:val="22"/>
          <w:szCs w:val="22"/>
        </w:rPr>
        <w:t xml:space="preserve">which was organized by NYeC and cooperatively lead by NYeC and </w:t>
      </w:r>
      <w:r w:rsidR="00F06663" w:rsidRPr="000817EA">
        <w:rPr>
          <w:rFonts w:ascii="Arial" w:hAnsi="Arial" w:cs="Arial"/>
          <w:sz w:val="22"/>
          <w:szCs w:val="22"/>
        </w:rPr>
        <w:t>Cal eConnect</w:t>
      </w:r>
      <w:r w:rsidR="00A042C0" w:rsidRPr="000817EA">
        <w:rPr>
          <w:rFonts w:ascii="Arial" w:hAnsi="Arial" w:cs="Arial"/>
          <w:sz w:val="22"/>
          <w:szCs w:val="22"/>
        </w:rPr>
        <w:t>.</w:t>
      </w:r>
    </w:p>
    <w:p w:rsidR="00A042C0" w:rsidRPr="000817EA" w:rsidRDefault="00A042C0" w:rsidP="000817EA">
      <w:pPr>
        <w:pStyle w:val="ListParagraph"/>
        <w:numPr>
          <w:ilvl w:val="0"/>
          <w:numId w:val="9"/>
        </w:numPr>
        <w:ind w:left="1440" w:hanging="720"/>
        <w:jc w:val="both"/>
        <w:rPr>
          <w:rFonts w:ascii="Arial" w:hAnsi="Arial" w:cs="Arial"/>
          <w:sz w:val="22"/>
          <w:szCs w:val="22"/>
        </w:rPr>
      </w:pPr>
      <w:r w:rsidRPr="000817EA">
        <w:rPr>
          <w:rFonts w:ascii="Arial" w:hAnsi="Arial" w:cs="Arial"/>
          <w:sz w:val="22"/>
          <w:szCs w:val="22"/>
        </w:rPr>
        <w:t xml:space="preserve">Support and promote the </w:t>
      </w:r>
      <w:r w:rsidR="003E27E0" w:rsidRPr="000817EA">
        <w:rPr>
          <w:rFonts w:ascii="Arial" w:hAnsi="Arial" w:cs="Arial"/>
          <w:sz w:val="22"/>
          <w:szCs w:val="22"/>
        </w:rPr>
        <w:t xml:space="preserve">ONC supported </w:t>
      </w:r>
      <w:r w:rsidRPr="000817EA">
        <w:rPr>
          <w:rFonts w:ascii="Arial" w:hAnsi="Arial" w:cs="Arial"/>
          <w:sz w:val="22"/>
          <w:szCs w:val="22"/>
        </w:rPr>
        <w:t>Western Stares Consortium in their effort to develop policies and procedures for sharing data across state borders.</w:t>
      </w:r>
    </w:p>
    <w:p w:rsidR="00A042C0" w:rsidRPr="000817EA" w:rsidRDefault="00A042C0" w:rsidP="000817EA">
      <w:pPr>
        <w:pStyle w:val="ListParagraph"/>
        <w:numPr>
          <w:ilvl w:val="0"/>
          <w:numId w:val="9"/>
        </w:numPr>
        <w:ind w:left="1440" w:hanging="720"/>
        <w:jc w:val="both"/>
        <w:rPr>
          <w:rFonts w:ascii="Arial" w:hAnsi="Arial" w:cs="Arial"/>
          <w:sz w:val="22"/>
          <w:szCs w:val="22"/>
        </w:rPr>
      </w:pPr>
      <w:r w:rsidRPr="000817EA">
        <w:rPr>
          <w:rFonts w:ascii="Arial" w:hAnsi="Arial" w:cs="Arial"/>
          <w:sz w:val="22"/>
          <w:szCs w:val="22"/>
        </w:rPr>
        <w:t xml:space="preserve">Support events such as “California Connects” by attending and participating in a connect-a-thon like atmosphere to show stakeholders what is possible today using the </w:t>
      </w:r>
      <w:r w:rsidR="00035E95" w:rsidRPr="000817EA">
        <w:rPr>
          <w:rFonts w:ascii="Arial" w:hAnsi="Arial" w:cs="Arial"/>
          <w:sz w:val="22"/>
          <w:szCs w:val="22"/>
        </w:rPr>
        <w:t>SPECIFICATION as</w:t>
      </w:r>
      <w:r w:rsidRPr="000817EA">
        <w:rPr>
          <w:rFonts w:ascii="Arial" w:hAnsi="Arial" w:cs="Arial"/>
          <w:sz w:val="22"/>
          <w:szCs w:val="22"/>
        </w:rPr>
        <w:t xml:space="preserve"> well as test new and emerging standards and capabilities.</w:t>
      </w:r>
    </w:p>
    <w:p w:rsidR="00A042C0" w:rsidRPr="00F21FA3" w:rsidRDefault="00F06663" w:rsidP="00997204">
      <w:pPr>
        <w:pStyle w:val="Heading1"/>
        <w:spacing w:before="240"/>
        <w:rPr>
          <w:rFonts w:cs="Arial"/>
          <w:szCs w:val="22"/>
        </w:rPr>
      </w:pPr>
      <w:r>
        <w:rPr>
          <w:rFonts w:cs="Arial"/>
          <w:szCs w:val="22"/>
        </w:rPr>
        <w:t xml:space="preserve">ENTITY </w:t>
      </w:r>
      <w:r w:rsidRPr="00F21FA3">
        <w:rPr>
          <w:rFonts w:cs="Arial"/>
          <w:szCs w:val="22"/>
        </w:rPr>
        <w:t>ROLES</w:t>
      </w:r>
      <w:r w:rsidR="00A042C0" w:rsidRPr="00F21FA3">
        <w:rPr>
          <w:rFonts w:cs="Arial"/>
          <w:szCs w:val="22"/>
        </w:rPr>
        <w:t xml:space="preserve"> AND RESPONSIBILITIES</w:t>
      </w:r>
      <w:r w:rsidR="00A042C0">
        <w:rPr>
          <w:rFonts w:cs="Arial"/>
          <w:szCs w:val="22"/>
        </w:rPr>
        <w:t>:</w:t>
      </w:r>
    </w:p>
    <w:p w:rsidR="00A042C0" w:rsidRPr="000817EA" w:rsidRDefault="00A042C0" w:rsidP="000817EA">
      <w:pPr>
        <w:pStyle w:val="ListParagraph"/>
        <w:numPr>
          <w:ilvl w:val="0"/>
          <w:numId w:val="10"/>
        </w:numPr>
        <w:ind w:left="1440" w:hanging="720"/>
        <w:jc w:val="both"/>
        <w:rPr>
          <w:rFonts w:ascii="Arial" w:hAnsi="Arial" w:cs="Arial"/>
          <w:sz w:val="22"/>
          <w:szCs w:val="22"/>
        </w:rPr>
      </w:pPr>
      <w:r w:rsidRPr="000817EA">
        <w:rPr>
          <w:rFonts w:ascii="Arial" w:hAnsi="Arial" w:cs="Arial"/>
          <w:sz w:val="22"/>
          <w:szCs w:val="22"/>
        </w:rPr>
        <w:t xml:space="preserve">Determine the specific approach you wish to take in supporting the </w:t>
      </w:r>
      <w:r w:rsidR="001A351C" w:rsidRPr="000817EA">
        <w:rPr>
          <w:rFonts w:ascii="Arial" w:hAnsi="Arial" w:cs="Arial"/>
          <w:sz w:val="22"/>
          <w:szCs w:val="22"/>
        </w:rPr>
        <w:t>SPECIFICATION</w:t>
      </w:r>
      <w:r w:rsidR="008F229F" w:rsidRPr="000817EA">
        <w:rPr>
          <w:rFonts w:ascii="Arial" w:hAnsi="Arial" w:cs="Arial"/>
          <w:sz w:val="22"/>
          <w:szCs w:val="22"/>
        </w:rPr>
        <w:t xml:space="preserve"> </w:t>
      </w:r>
      <w:r w:rsidRPr="000817EA">
        <w:rPr>
          <w:rFonts w:ascii="Arial" w:hAnsi="Arial" w:cs="Arial"/>
          <w:sz w:val="22"/>
          <w:szCs w:val="22"/>
        </w:rPr>
        <w:t xml:space="preserve">in Exhibit A of this </w:t>
      </w:r>
      <w:r w:rsidR="00FF1CB1" w:rsidRPr="000817EA">
        <w:rPr>
          <w:rFonts w:ascii="Arial" w:hAnsi="Arial" w:cs="Arial"/>
          <w:sz w:val="22"/>
          <w:szCs w:val="22"/>
        </w:rPr>
        <w:t>AGREEMENT</w:t>
      </w:r>
      <w:r w:rsidRPr="000817EA">
        <w:rPr>
          <w:rFonts w:ascii="Arial" w:hAnsi="Arial" w:cs="Arial"/>
          <w:sz w:val="22"/>
          <w:szCs w:val="22"/>
        </w:rPr>
        <w:t xml:space="preserve">. </w:t>
      </w:r>
      <w:r w:rsidR="009B5D29" w:rsidRPr="000817EA">
        <w:rPr>
          <w:rFonts w:ascii="Arial" w:hAnsi="Arial" w:cs="Arial"/>
          <w:sz w:val="22"/>
          <w:szCs w:val="22"/>
        </w:rPr>
        <w:t xml:space="preserve"> </w:t>
      </w:r>
      <w:r w:rsidRPr="000817EA">
        <w:rPr>
          <w:rFonts w:ascii="Arial" w:hAnsi="Arial" w:cs="Arial"/>
          <w:sz w:val="22"/>
          <w:szCs w:val="22"/>
        </w:rPr>
        <w:t xml:space="preserve">Indicate your choices in the matrix in Exhibit B. Note that Exhibit B will form the basis for how </w:t>
      </w:r>
      <w:r w:rsidR="006D55A1" w:rsidRPr="000817EA">
        <w:rPr>
          <w:rFonts w:ascii="Arial" w:hAnsi="Arial" w:cs="Arial"/>
          <w:sz w:val="22"/>
          <w:szCs w:val="22"/>
        </w:rPr>
        <w:t xml:space="preserve">Cal eConnect </w:t>
      </w:r>
      <w:r w:rsidRPr="000817EA">
        <w:rPr>
          <w:rFonts w:ascii="Arial" w:hAnsi="Arial" w:cs="Arial"/>
          <w:sz w:val="22"/>
          <w:szCs w:val="22"/>
        </w:rPr>
        <w:t xml:space="preserve">communicates your level of commitment to this </w:t>
      </w:r>
      <w:r w:rsidR="00FF1CB1" w:rsidRPr="000817EA">
        <w:rPr>
          <w:rFonts w:ascii="Arial" w:hAnsi="Arial" w:cs="Arial"/>
          <w:sz w:val="22"/>
          <w:szCs w:val="22"/>
        </w:rPr>
        <w:t>AGREEMENT</w:t>
      </w:r>
      <w:r w:rsidRPr="000817EA">
        <w:rPr>
          <w:rFonts w:ascii="Arial" w:hAnsi="Arial" w:cs="Arial"/>
          <w:sz w:val="22"/>
          <w:szCs w:val="22"/>
        </w:rPr>
        <w:t xml:space="preserve"> and how </w:t>
      </w:r>
      <w:r w:rsidR="006D55A1" w:rsidRPr="000817EA">
        <w:rPr>
          <w:rFonts w:ascii="Arial" w:hAnsi="Arial" w:cs="Arial"/>
          <w:sz w:val="22"/>
          <w:szCs w:val="22"/>
        </w:rPr>
        <w:t xml:space="preserve">Cal eConnect </w:t>
      </w:r>
      <w:r w:rsidRPr="000817EA">
        <w:rPr>
          <w:rFonts w:ascii="Arial" w:hAnsi="Arial" w:cs="Arial"/>
          <w:sz w:val="22"/>
          <w:szCs w:val="22"/>
        </w:rPr>
        <w:t>represents your product or services to other stakeholders.</w:t>
      </w:r>
    </w:p>
    <w:p w:rsidR="00A042C0" w:rsidRPr="000817EA" w:rsidRDefault="00A042C0" w:rsidP="000817EA">
      <w:pPr>
        <w:pStyle w:val="ListParagraph"/>
        <w:numPr>
          <w:ilvl w:val="0"/>
          <w:numId w:val="10"/>
        </w:numPr>
        <w:ind w:left="1440" w:hanging="720"/>
        <w:jc w:val="both"/>
        <w:rPr>
          <w:rFonts w:ascii="Arial" w:hAnsi="Arial" w:cs="Arial"/>
          <w:sz w:val="22"/>
          <w:szCs w:val="22"/>
        </w:rPr>
      </w:pPr>
      <w:r w:rsidRPr="000817EA">
        <w:rPr>
          <w:rFonts w:ascii="Arial" w:hAnsi="Arial" w:cs="Arial"/>
          <w:sz w:val="22"/>
          <w:szCs w:val="22"/>
        </w:rPr>
        <w:t xml:space="preserve">Actively promote the elements called out in this </w:t>
      </w:r>
      <w:r w:rsidR="00FF1CB1" w:rsidRPr="000817EA">
        <w:rPr>
          <w:rFonts w:ascii="Arial" w:hAnsi="Arial" w:cs="Arial"/>
          <w:sz w:val="22"/>
          <w:szCs w:val="22"/>
        </w:rPr>
        <w:t>AGREEMENT</w:t>
      </w:r>
      <w:r w:rsidRPr="000817EA">
        <w:rPr>
          <w:rFonts w:ascii="Arial" w:hAnsi="Arial" w:cs="Arial"/>
          <w:sz w:val="22"/>
          <w:szCs w:val="22"/>
        </w:rPr>
        <w:t xml:space="preserve"> to your clients, employees, members or constituents as appropriate.</w:t>
      </w:r>
    </w:p>
    <w:p w:rsidR="000D3314" w:rsidRDefault="00D70E6A" w:rsidP="000D3314">
      <w:pPr>
        <w:pStyle w:val="ListParagraph"/>
        <w:numPr>
          <w:ilvl w:val="0"/>
          <w:numId w:val="10"/>
        </w:numPr>
        <w:ind w:left="1440" w:hanging="720"/>
        <w:jc w:val="both"/>
        <w:rPr>
          <w:rFonts w:ascii="Arial" w:hAnsi="Arial" w:cs="Arial"/>
          <w:sz w:val="22"/>
          <w:szCs w:val="22"/>
        </w:rPr>
      </w:pPr>
      <w:r w:rsidRPr="000817EA">
        <w:rPr>
          <w:rFonts w:ascii="Arial" w:hAnsi="Arial" w:cs="Arial"/>
          <w:sz w:val="22"/>
          <w:szCs w:val="22"/>
        </w:rPr>
        <w:t>EHR Vendor agrees to offer an Orderable Kit meeting the SPECIFICATIONS more fully defined in Exhibit</w:t>
      </w:r>
      <w:r w:rsidR="001A351C" w:rsidRPr="000817EA">
        <w:rPr>
          <w:rFonts w:ascii="Arial" w:hAnsi="Arial" w:cs="Arial"/>
          <w:sz w:val="22"/>
          <w:szCs w:val="22"/>
        </w:rPr>
        <w:t>s</w:t>
      </w:r>
      <w:r w:rsidRPr="000817EA">
        <w:rPr>
          <w:rFonts w:ascii="Arial" w:hAnsi="Arial" w:cs="Arial"/>
          <w:sz w:val="22"/>
          <w:szCs w:val="22"/>
        </w:rPr>
        <w:t xml:space="preserve"> A and B at prices they set to any healthcare stakeholder in California that is currently using a licensed EHR under maintenance from the EHR vendor or has entered into an agreement to purchase an EHR from that EHR vendor.</w:t>
      </w:r>
    </w:p>
    <w:p w:rsidR="000D3314" w:rsidRPr="000D3314" w:rsidRDefault="000D3314" w:rsidP="000D3314">
      <w:pPr>
        <w:pStyle w:val="ListParagraph"/>
        <w:numPr>
          <w:ilvl w:val="0"/>
          <w:numId w:val="10"/>
        </w:numPr>
        <w:ind w:left="1440" w:hanging="720"/>
        <w:jc w:val="both"/>
        <w:rPr>
          <w:rFonts w:ascii="Arial" w:hAnsi="Arial" w:cs="Arial"/>
          <w:sz w:val="22"/>
          <w:szCs w:val="22"/>
        </w:rPr>
      </w:pPr>
      <w:r w:rsidRPr="000D3314">
        <w:rPr>
          <w:rFonts w:ascii="Arial" w:hAnsi="Arial" w:cs="Arial"/>
          <w:sz w:val="22"/>
          <w:szCs w:val="22"/>
        </w:rPr>
        <w:t>EHR Vendors that are participating in REC Group Purchasing programs agree to offer the Operability Kit to REC member at pricing that is better than or equal to pricing currently included in the GPO agreements.</w:t>
      </w:r>
    </w:p>
    <w:p w:rsidR="00A042C0" w:rsidRPr="00F21FA3" w:rsidRDefault="006D55A1" w:rsidP="001A351C">
      <w:pPr>
        <w:pStyle w:val="Heading1"/>
        <w:spacing w:before="240"/>
        <w:rPr>
          <w:rFonts w:cs="Arial"/>
          <w:b w:val="0"/>
          <w:szCs w:val="22"/>
        </w:rPr>
      </w:pPr>
      <w:r>
        <w:t>Cal eConnect</w:t>
      </w:r>
      <w:r w:rsidRPr="00A042C0">
        <w:t xml:space="preserve"> </w:t>
      </w:r>
      <w:r w:rsidR="00A042C0" w:rsidRPr="00A042C0">
        <w:t>RESPONSIBILITIES</w:t>
      </w:r>
      <w:r w:rsidR="00A042C0" w:rsidRPr="00F21FA3">
        <w:rPr>
          <w:rFonts w:cs="Arial"/>
          <w:szCs w:val="22"/>
        </w:rPr>
        <w:t>:</w:t>
      </w:r>
    </w:p>
    <w:p w:rsidR="000D3314" w:rsidRPr="000D3314" w:rsidRDefault="000D3314" w:rsidP="000D3314">
      <w:pPr>
        <w:pStyle w:val="ListParagraph"/>
        <w:numPr>
          <w:ilvl w:val="0"/>
          <w:numId w:val="11"/>
        </w:numPr>
        <w:ind w:left="1440" w:hanging="720"/>
        <w:jc w:val="both"/>
        <w:rPr>
          <w:rFonts w:ascii="Arial" w:hAnsi="Arial" w:cs="Arial"/>
          <w:sz w:val="22"/>
          <w:szCs w:val="22"/>
        </w:rPr>
      </w:pPr>
      <w:r w:rsidRPr="000D3314">
        <w:rPr>
          <w:rFonts w:ascii="Arial" w:hAnsi="Arial" w:cs="Arial"/>
          <w:sz w:val="22"/>
          <w:szCs w:val="22"/>
        </w:rPr>
        <w:t>Collaborate and coordinate with Regional Extension Centers in California to develop and implement a marketing and outreach campaign including branding, website and collateral intended to promote the benefits of purchasing a EHR that has signed an EHR-HIE INTERFACE &amp; INTEROPERABILITY AGREEMENT.</w:t>
      </w:r>
    </w:p>
    <w:p w:rsidR="000D3314" w:rsidRPr="000D3314" w:rsidRDefault="000D3314" w:rsidP="000D3314">
      <w:pPr>
        <w:pStyle w:val="ListParagraph"/>
        <w:numPr>
          <w:ilvl w:val="0"/>
          <w:numId w:val="11"/>
        </w:numPr>
        <w:ind w:left="1440" w:hanging="720"/>
        <w:jc w:val="both"/>
        <w:rPr>
          <w:rFonts w:ascii="Arial" w:hAnsi="Arial" w:cs="Arial"/>
          <w:sz w:val="22"/>
          <w:szCs w:val="22"/>
        </w:rPr>
      </w:pPr>
      <w:r w:rsidRPr="000D3314">
        <w:rPr>
          <w:rFonts w:ascii="Arial" w:hAnsi="Arial" w:cs="Arial"/>
          <w:sz w:val="22"/>
          <w:szCs w:val="22"/>
        </w:rPr>
        <w:t>In collaboration with the RECs in California,  create and publish a buyer’s guide intended to educate and inform stakeholders of the HIE and interoperability capabilities that each of the EHR vendors and HIOs offer and their relative cost.</w:t>
      </w:r>
    </w:p>
    <w:p w:rsidR="006D55A1" w:rsidRPr="00045182" w:rsidRDefault="006D55A1" w:rsidP="000817EA">
      <w:pPr>
        <w:pStyle w:val="ListParagraph"/>
        <w:numPr>
          <w:ilvl w:val="0"/>
          <w:numId w:val="11"/>
        </w:numPr>
        <w:ind w:left="1440" w:hanging="720"/>
        <w:jc w:val="both"/>
        <w:rPr>
          <w:rFonts w:ascii="Arial" w:hAnsi="Arial" w:cs="Arial"/>
          <w:sz w:val="22"/>
          <w:szCs w:val="22"/>
        </w:rPr>
      </w:pPr>
      <w:r w:rsidRPr="00045182">
        <w:rPr>
          <w:rFonts w:ascii="Arial" w:hAnsi="Arial" w:cs="Arial"/>
          <w:sz w:val="22"/>
          <w:szCs w:val="22"/>
        </w:rPr>
        <w:t>Collaborate and coordinate with Regional Extension Centers in California.</w:t>
      </w:r>
    </w:p>
    <w:p w:rsidR="00A042C0" w:rsidRPr="00045182" w:rsidRDefault="00F513C9" w:rsidP="000817EA">
      <w:pPr>
        <w:pStyle w:val="ListParagraph"/>
        <w:numPr>
          <w:ilvl w:val="0"/>
          <w:numId w:val="11"/>
        </w:numPr>
        <w:ind w:left="1440" w:hanging="720"/>
        <w:jc w:val="both"/>
        <w:rPr>
          <w:rFonts w:ascii="Arial" w:hAnsi="Arial" w:cs="Arial"/>
          <w:sz w:val="22"/>
          <w:szCs w:val="22"/>
        </w:rPr>
      </w:pPr>
      <w:r w:rsidRPr="00045182">
        <w:rPr>
          <w:rFonts w:ascii="Arial" w:hAnsi="Arial" w:cs="Arial"/>
          <w:sz w:val="22"/>
          <w:szCs w:val="22"/>
        </w:rPr>
        <w:t xml:space="preserve">Convene </w:t>
      </w:r>
      <w:r w:rsidR="00A042C0" w:rsidRPr="00045182">
        <w:rPr>
          <w:rFonts w:ascii="Arial" w:hAnsi="Arial" w:cs="Arial"/>
          <w:sz w:val="22"/>
          <w:szCs w:val="22"/>
        </w:rPr>
        <w:t>meetings as described above.</w:t>
      </w:r>
    </w:p>
    <w:p w:rsidR="00A042C0" w:rsidRPr="00F21FA3" w:rsidRDefault="00A042C0" w:rsidP="000817EA">
      <w:pPr>
        <w:pStyle w:val="Heading1"/>
        <w:spacing w:before="240"/>
        <w:rPr>
          <w:rFonts w:cs="Arial"/>
          <w:b w:val="0"/>
          <w:szCs w:val="22"/>
        </w:rPr>
      </w:pPr>
      <w:r w:rsidRPr="00A042C0">
        <w:t>MODIFICATIONS</w:t>
      </w:r>
    </w:p>
    <w:p w:rsidR="00A042C0" w:rsidRPr="00F21FA3" w:rsidRDefault="00A042C0" w:rsidP="00A042C0">
      <w:pPr>
        <w:pStyle w:val="BodyText"/>
      </w:pPr>
      <w:r w:rsidRPr="00F21FA3">
        <w:t xml:space="preserve">This </w:t>
      </w:r>
      <w:r w:rsidR="00FF1CB1">
        <w:t>AGREEMENT</w:t>
      </w:r>
      <w:r w:rsidRPr="00F21FA3">
        <w:t xml:space="preserve"> may be modified upon written agreement of the </w:t>
      </w:r>
      <w:r w:rsidR="006D55A1">
        <w:t>PARTIES</w:t>
      </w:r>
      <w:r w:rsidRPr="00F21FA3">
        <w:t xml:space="preserve">.  No oral statement by any person shall be interpreted as modifying or otherwise affecting the terms of this </w:t>
      </w:r>
      <w:r w:rsidR="00FF1CB1">
        <w:t>AGREEMENT</w:t>
      </w:r>
      <w:r w:rsidRPr="00F21FA3">
        <w:t>.</w:t>
      </w:r>
      <w:r w:rsidR="00962A05" w:rsidRPr="00962A05">
        <w:t xml:space="preserve"> </w:t>
      </w:r>
      <w:r w:rsidR="009B5D29">
        <w:t xml:space="preserve"> </w:t>
      </w:r>
      <w:r w:rsidR="006D55A1">
        <w:t>Cal eConnect</w:t>
      </w:r>
      <w:r w:rsidR="00962A05" w:rsidRPr="00E806D0">
        <w:t xml:space="preserve"> reserve</w:t>
      </w:r>
      <w:r w:rsidR="00F06663">
        <w:t>s</w:t>
      </w:r>
      <w:r w:rsidR="00962A05" w:rsidRPr="00E806D0">
        <w:t xml:space="preserve"> the right, for any reason, in its sole discretion, to terminate, change, suspend or discontinue any aspect of the </w:t>
      </w:r>
      <w:r w:rsidR="006D55A1">
        <w:t>PROJECT</w:t>
      </w:r>
      <w:r w:rsidR="00962A05">
        <w:t>.</w:t>
      </w:r>
      <w:r w:rsidR="00962A05" w:rsidRPr="00E806D0">
        <w:t xml:space="preserve"> </w:t>
      </w:r>
      <w:r w:rsidR="009B5D29">
        <w:t xml:space="preserve"> </w:t>
      </w:r>
      <w:r w:rsidR="006D55A1">
        <w:t>Cal eConnect</w:t>
      </w:r>
      <w:r w:rsidR="00962A05" w:rsidRPr="00E806D0">
        <w:t xml:space="preserve"> may restrict, </w:t>
      </w:r>
      <w:r w:rsidR="00962A05">
        <w:t xml:space="preserve">suspend or terminate </w:t>
      </w:r>
      <w:r w:rsidR="00962A05" w:rsidRPr="00E806D0">
        <w:t xml:space="preserve">access to or use of the </w:t>
      </w:r>
      <w:r w:rsidR="006D55A1">
        <w:t>PROJECT</w:t>
      </w:r>
      <w:r w:rsidR="00962A05">
        <w:rPr>
          <w:b/>
        </w:rPr>
        <w:t xml:space="preserve">, </w:t>
      </w:r>
      <w:r w:rsidR="00962A05" w:rsidRPr="00962A05">
        <w:t>or remove any</w:t>
      </w:r>
      <w:r w:rsidR="00962A05" w:rsidRPr="00E806D0">
        <w:t xml:space="preserve"> Content, at any time, for any reason or for no reason at all, without notice and without penalty.  </w:t>
      </w:r>
    </w:p>
    <w:p w:rsidR="00A042C0" w:rsidRPr="00F21FA3" w:rsidRDefault="00A042C0" w:rsidP="00A042C0">
      <w:pPr>
        <w:pStyle w:val="Heading1"/>
        <w:rPr>
          <w:rFonts w:cs="Arial"/>
          <w:b w:val="0"/>
          <w:szCs w:val="22"/>
        </w:rPr>
      </w:pPr>
      <w:r>
        <w:rPr>
          <w:rFonts w:cs="Arial"/>
          <w:szCs w:val="22"/>
        </w:rPr>
        <w:lastRenderedPageBreak/>
        <w:t xml:space="preserve">TERM AND </w:t>
      </w:r>
      <w:r w:rsidRPr="00A042C0">
        <w:t>TERMINATION</w:t>
      </w:r>
    </w:p>
    <w:p w:rsidR="00A042C0" w:rsidRPr="00F21FA3" w:rsidRDefault="00A042C0" w:rsidP="00A042C0">
      <w:pPr>
        <w:pStyle w:val="BodyText"/>
      </w:pPr>
      <w:r>
        <w:t xml:space="preserve">The term of this </w:t>
      </w:r>
      <w:r w:rsidR="006D55A1">
        <w:t>AGREEMENT</w:t>
      </w:r>
      <w:r>
        <w:t xml:space="preserve"> is 1 Year from the date it is executed and shall renew automatically</w:t>
      </w:r>
      <w:r w:rsidR="006505D4">
        <w:t xml:space="preserve"> unless a </w:t>
      </w:r>
      <w:r w:rsidR="006D55A1">
        <w:t>PARTY</w:t>
      </w:r>
      <w:r w:rsidR="006505D4">
        <w:t xml:space="preserve"> notifies the other </w:t>
      </w:r>
      <w:r w:rsidR="006D55A1">
        <w:t>PARTY</w:t>
      </w:r>
      <w:r w:rsidR="006505D4">
        <w:t xml:space="preserve"> 60 days prior to the end of the current te</w:t>
      </w:r>
      <w:r w:rsidR="00962A05">
        <w:t xml:space="preserve">rm </w:t>
      </w:r>
      <w:r w:rsidRPr="00F21FA3">
        <w:t xml:space="preserve">Either </w:t>
      </w:r>
      <w:r w:rsidR="006D55A1">
        <w:t>PARTY</w:t>
      </w:r>
      <w:r w:rsidRPr="00F21FA3">
        <w:t xml:space="preserve"> may terminate this </w:t>
      </w:r>
      <w:r w:rsidR="00FF1CB1">
        <w:t>AGREEMENT</w:t>
      </w:r>
      <w:r w:rsidRPr="00F21FA3">
        <w:t xml:space="preserve"> at any time, with or without cause, and without incurring any liability or obligation to any other parties by g</w:t>
      </w:r>
      <w:r>
        <w:t xml:space="preserve">iving the other </w:t>
      </w:r>
      <w:r w:rsidR="006D55A1">
        <w:t>PARTY</w:t>
      </w:r>
      <w:r>
        <w:t xml:space="preserve"> at least 6</w:t>
      </w:r>
      <w:r w:rsidRPr="00F21FA3">
        <w:t>0 days prior written notice of termination.</w:t>
      </w:r>
    </w:p>
    <w:p w:rsidR="00A042C0" w:rsidRDefault="00A042C0" w:rsidP="00A042C0">
      <w:pPr>
        <w:pStyle w:val="Heading1"/>
        <w:rPr>
          <w:rFonts w:cs="Arial"/>
          <w:b w:val="0"/>
          <w:szCs w:val="22"/>
        </w:rPr>
      </w:pPr>
      <w:r>
        <w:rPr>
          <w:rFonts w:cs="Arial"/>
          <w:szCs w:val="22"/>
        </w:rPr>
        <w:t xml:space="preserve">THE </w:t>
      </w:r>
      <w:r w:rsidRPr="00A042C0">
        <w:t>EXHIBITS</w:t>
      </w:r>
    </w:p>
    <w:p w:rsidR="00A042C0" w:rsidRDefault="00856A56" w:rsidP="00A042C0">
      <w:pPr>
        <w:pStyle w:val="BodyText"/>
        <w:spacing w:after="0"/>
      </w:pPr>
      <w:r>
        <w:t>Exhibit A – EHR-HIE</w:t>
      </w:r>
      <w:r w:rsidR="00A042C0">
        <w:t xml:space="preserve"> Interface</w:t>
      </w:r>
    </w:p>
    <w:p w:rsidR="00A042C0" w:rsidRDefault="00A042C0" w:rsidP="00A042C0">
      <w:pPr>
        <w:pStyle w:val="BodyText"/>
        <w:spacing w:after="0"/>
      </w:pPr>
      <w:r>
        <w:t>Exhibit B – Matrix of commitment to specific features, deliverable and costs</w:t>
      </w:r>
    </w:p>
    <w:p w:rsidR="00962A05" w:rsidRDefault="00A042C0" w:rsidP="00962A05">
      <w:pPr>
        <w:pStyle w:val="BodyText"/>
        <w:spacing w:after="0"/>
      </w:pPr>
      <w:r>
        <w:t>Exhibit C –</w:t>
      </w:r>
      <w:r w:rsidR="00891C66">
        <w:t xml:space="preserve"> </w:t>
      </w:r>
      <w:r>
        <w:t xml:space="preserve">Initial 2012 </w:t>
      </w:r>
      <w:r w:rsidR="00AF2A90">
        <w:t xml:space="preserve">– 2013 </w:t>
      </w:r>
      <w:r>
        <w:t>Timeline</w:t>
      </w:r>
    </w:p>
    <w:p w:rsidR="006D55A1" w:rsidRPr="006D55A1" w:rsidRDefault="004C0618" w:rsidP="006D55A1">
      <w:pPr>
        <w:pStyle w:val="Heading1"/>
        <w:spacing w:before="240"/>
        <w:rPr>
          <w:b w:val="0"/>
        </w:rPr>
      </w:pPr>
      <w:r>
        <w:t>MARKETING CONTENT</w:t>
      </w:r>
    </w:p>
    <w:p w:rsidR="00E806D0" w:rsidRPr="00E806D0" w:rsidRDefault="00E806D0" w:rsidP="006D55A1">
      <w:pPr>
        <w:pStyle w:val="BodyText"/>
        <w:rPr>
          <w:b/>
        </w:rPr>
      </w:pPr>
      <w:r w:rsidRPr="00E806D0">
        <w:t xml:space="preserve">To the extent </w:t>
      </w:r>
      <w:r w:rsidR="006D55A1">
        <w:t>ENTITY</w:t>
      </w:r>
      <w:r w:rsidRPr="00E806D0">
        <w:t xml:space="preserve"> provides </w:t>
      </w:r>
      <w:r w:rsidR="006D55A1" w:rsidRPr="006D55A1">
        <w:t>Cal eConnect</w:t>
      </w:r>
      <w:r w:rsidR="00F513C9">
        <w:t xml:space="preserve"> </w:t>
      </w:r>
      <w:r w:rsidRPr="00E806D0">
        <w:t xml:space="preserve">with any </w:t>
      </w:r>
      <w:r w:rsidR="00F513C9">
        <w:t xml:space="preserve">marketing </w:t>
      </w:r>
      <w:r w:rsidRPr="00E806D0">
        <w:t xml:space="preserve">content (e.g. text, graphics, logos, artwork, data) in connection with the use of the </w:t>
      </w:r>
      <w:r w:rsidR="005C61F1">
        <w:t xml:space="preserve">PROJECT </w:t>
      </w:r>
      <w:r w:rsidR="006505D4">
        <w:t>(collectively, “</w:t>
      </w:r>
      <w:r w:rsidR="00F513C9" w:rsidRPr="006D55A1">
        <w:rPr>
          <w:b/>
        </w:rPr>
        <w:t>CONTENT</w:t>
      </w:r>
      <w:r w:rsidRPr="00E806D0">
        <w:t xml:space="preserve">"), </w:t>
      </w:r>
      <w:r w:rsidR="00F513C9">
        <w:t>ENTITY</w:t>
      </w:r>
      <w:r w:rsidRPr="00E806D0">
        <w:t xml:space="preserve"> hereby grants </w:t>
      </w:r>
      <w:r w:rsidR="006D55A1" w:rsidRPr="006D55A1">
        <w:t>Cal eConnect</w:t>
      </w:r>
      <w:r w:rsidRPr="00E806D0">
        <w:t xml:space="preserve"> and </w:t>
      </w:r>
      <w:r w:rsidR="00962A05">
        <w:t>its affiliates</w:t>
      </w:r>
      <w:r w:rsidRPr="00E806D0">
        <w:t xml:space="preserve"> a non-exclusive, worldwide, royalty-free license to use the </w:t>
      </w:r>
      <w:r w:rsidR="006D55A1">
        <w:t>CONTENT</w:t>
      </w:r>
      <w:r w:rsidRPr="00E806D0">
        <w:t xml:space="preserve"> for purposes of performing under this </w:t>
      </w:r>
      <w:r w:rsidR="00F513C9">
        <w:t>PROJECT</w:t>
      </w:r>
      <w:r w:rsidRPr="00E806D0">
        <w:t xml:space="preserve">.  </w:t>
      </w:r>
      <w:r w:rsidR="00F513C9">
        <w:t>ENTITY</w:t>
      </w:r>
      <w:r w:rsidRPr="00E806D0">
        <w:t xml:space="preserve"> is responsible for obtaining all rights, permissions, licenses and consen</w:t>
      </w:r>
      <w:r w:rsidR="006505D4">
        <w:t xml:space="preserve">ts required to furnish </w:t>
      </w:r>
      <w:r w:rsidR="00F513C9">
        <w:t>CONTENT</w:t>
      </w:r>
      <w:r w:rsidRPr="00E806D0">
        <w:t xml:space="preserve"> to </w:t>
      </w:r>
      <w:r w:rsidR="006D55A1" w:rsidRPr="006D55A1">
        <w:t>Cal eConnect</w:t>
      </w:r>
      <w:r w:rsidR="006D55A1">
        <w:t xml:space="preserve"> for use as described herein.</w:t>
      </w:r>
    </w:p>
    <w:p w:rsidR="006D55A1" w:rsidRPr="006D55A1" w:rsidRDefault="004C0618" w:rsidP="00342D41">
      <w:pPr>
        <w:pStyle w:val="Heading1"/>
        <w:rPr>
          <w:b w:val="0"/>
        </w:rPr>
      </w:pPr>
      <w:r>
        <w:t>PROJECT AGGREGATED DATA (NOT PHI)</w:t>
      </w:r>
    </w:p>
    <w:p w:rsidR="00342D41" w:rsidRPr="00342D41" w:rsidRDefault="006505D4" w:rsidP="006D55A1">
      <w:pPr>
        <w:pStyle w:val="BodyText"/>
        <w:rPr>
          <w:b/>
        </w:rPr>
      </w:pPr>
      <w:r w:rsidRPr="00962A05">
        <w:t>The</w:t>
      </w:r>
      <w:r>
        <w:t xml:space="preserve"> </w:t>
      </w:r>
      <w:r w:rsidR="006D55A1">
        <w:t>ENTITY</w:t>
      </w:r>
      <w:r>
        <w:t xml:space="preserve"> </w:t>
      </w:r>
      <w:r w:rsidR="00342D41" w:rsidRPr="00342D41">
        <w:t xml:space="preserve">grants </w:t>
      </w:r>
      <w:r w:rsidR="006D55A1" w:rsidRPr="006D55A1">
        <w:t>Cal eConnect</w:t>
      </w:r>
      <w:r w:rsidR="00342D41" w:rsidRPr="00342D41">
        <w:t xml:space="preserve"> a non-exclusive, perpetual, irrevocable, fully-paid-up, royalty free license to use data derived from </w:t>
      </w:r>
      <w:r>
        <w:t>the</w:t>
      </w:r>
      <w:r w:rsidR="00342D41" w:rsidRPr="00342D41">
        <w:t xml:space="preserve"> </w:t>
      </w:r>
      <w:r w:rsidR="006D55A1">
        <w:t>PROJECT</w:t>
      </w:r>
      <w:r w:rsidR="00342D41" w:rsidRPr="00342D41">
        <w:t xml:space="preserve"> (the “</w:t>
      </w:r>
      <w:r w:rsidR="006D55A1" w:rsidRPr="006D55A1">
        <w:rPr>
          <w:b/>
        </w:rPr>
        <w:t>DATA</w:t>
      </w:r>
      <w:r w:rsidR="00342D41" w:rsidRPr="00342D41">
        <w:t xml:space="preserve">”) for </w:t>
      </w:r>
      <w:r w:rsidR="006D55A1" w:rsidRPr="006D55A1">
        <w:t>Cal eConnect</w:t>
      </w:r>
      <w:r w:rsidR="001C1214" w:rsidRPr="006D55A1">
        <w:t>’s</w:t>
      </w:r>
      <w:r w:rsidR="00342D41" w:rsidRPr="00342D41">
        <w:t xml:space="preserve"> business </w:t>
      </w:r>
      <w:r w:rsidR="00962A05" w:rsidRPr="00342D41">
        <w:t>purposes</w:t>
      </w:r>
      <w:r w:rsidR="00962A05">
        <w:t xml:space="preserve">. </w:t>
      </w:r>
      <w:r w:rsidR="009B5D29">
        <w:t xml:space="preserve"> </w:t>
      </w:r>
      <w:r w:rsidR="006D55A1">
        <w:t>ENTITY</w:t>
      </w:r>
      <w:r w:rsidR="00962A05" w:rsidRPr="00342D41">
        <w:t xml:space="preserve"> further grants </w:t>
      </w:r>
      <w:r w:rsidR="006D55A1" w:rsidRPr="006D55A1">
        <w:t>Cal eConnect</w:t>
      </w:r>
      <w:r w:rsidR="00962A05">
        <w:t xml:space="preserve"> </w:t>
      </w:r>
      <w:r w:rsidR="00342D41" w:rsidRPr="00342D41">
        <w:t xml:space="preserve">the right to (i) use Aggregated Data in any aggregate or statistical products or reports, (ii) transfer and/or disclose the </w:t>
      </w:r>
      <w:r w:rsidR="00962A05">
        <w:t xml:space="preserve">Aggregated Data </w:t>
      </w:r>
      <w:r w:rsidR="00342D41" w:rsidRPr="00342D41">
        <w:t>(iii) disclose Aggregated Data in a summary report that does not show, display or indicat</w:t>
      </w:r>
      <w:r>
        <w:t xml:space="preserve">e </w:t>
      </w:r>
      <w:r w:rsidR="00F513C9">
        <w:t>ENTITY</w:t>
      </w:r>
      <w:r>
        <w:t xml:space="preserve"> specific or </w:t>
      </w:r>
      <w:r w:rsidR="00F513C9">
        <w:t>ENTITY</w:t>
      </w:r>
      <w:r>
        <w:t xml:space="preserve"> </w:t>
      </w:r>
      <w:r w:rsidR="00342D41" w:rsidRPr="00342D41">
        <w:t xml:space="preserve">identifying information, (iv) provide Aggregated Data to a </w:t>
      </w:r>
      <w:r w:rsidR="001E2B9B">
        <w:t>third party</w:t>
      </w:r>
      <w:r w:rsidR="00342D41" w:rsidRPr="00342D41">
        <w:t>, for analytical purposes, and</w:t>
      </w:r>
      <w:r w:rsidR="00962A05">
        <w:t>/or</w:t>
      </w:r>
      <w:r w:rsidR="00342D41" w:rsidRPr="00342D41">
        <w:t xml:space="preserve"> (v) use the Agg</w:t>
      </w:r>
      <w:r w:rsidR="00962A05">
        <w:t>regated Data (without</w:t>
      </w:r>
      <w:r w:rsidR="00342D41" w:rsidRPr="00342D41">
        <w:t xml:space="preserve"> identifiable information) to compare with other organizations within the same industry</w:t>
      </w:r>
      <w:r w:rsidR="00962A05">
        <w:t xml:space="preserve"> or group.  </w:t>
      </w:r>
      <w:r w:rsidR="00962A05" w:rsidRPr="00342D41">
        <w:t>“</w:t>
      </w:r>
      <w:r w:rsidR="00962A05" w:rsidRPr="001E2B9B">
        <w:t>Aggregated Data</w:t>
      </w:r>
      <w:r w:rsidR="00962A05" w:rsidRPr="00342D41">
        <w:t xml:space="preserve">” does not include (directly or by inference) any information identifying </w:t>
      </w:r>
      <w:r w:rsidR="00D1222C">
        <w:t>ENTITY</w:t>
      </w:r>
      <w:r w:rsidR="00962A05" w:rsidRPr="00342D41">
        <w:t xml:space="preserve"> o</w:t>
      </w:r>
      <w:r w:rsidR="00962A05">
        <w:t xml:space="preserve">r any identifiable individual and </w:t>
      </w:r>
      <w:r w:rsidR="00342D41" w:rsidRPr="00342D41">
        <w:t xml:space="preserve">will in no event be considered </w:t>
      </w:r>
      <w:r w:rsidR="001E2B9B">
        <w:t>c</w:t>
      </w:r>
      <w:r w:rsidR="00342D41" w:rsidRPr="00342D41">
        <w:t xml:space="preserve">onfidential </w:t>
      </w:r>
      <w:r w:rsidR="001E2B9B">
        <w:t>i</w:t>
      </w:r>
      <w:r w:rsidR="00342D41" w:rsidRPr="00342D41">
        <w:t xml:space="preserve">nformation of </w:t>
      </w:r>
      <w:r w:rsidR="00F513C9">
        <w:t>ENTITY</w:t>
      </w:r>
      <w:r w:rsidR="00342D41" w:rsidRPr="00342D41">
        <w:t>.</w:t>
      </w:r>
    </w:p>
    <w:p w:rsidR="006D55A1" w:rsidRPr="006D55A1" w:rsidRDefault="004C0618" w:rsidP="00342D41">
      <w:pPr>
        <w:pStyle w:val="Heading1"/>
        <w:rPr>
          <w:b w:val="0"/>
        </w:rPr>
      </w:pPr>
      <w:bookmarkStart w:id="1" w:name="_Ref102704961"/>
      <w:r>
        <w:rPr>
          <w:bCs/>
        </w:rPr>
        <w:t>DISCLAIMER</w:t>
      </w:r>
    </w:p>
    <w:p w:rsidR="00342D41" w:rsidRPr="00D1222C" w:rsidRDefault="00342D41" w:rsidP="006D55A1">
      <w:pPr>
        <w:pStyle w:val="BodyText"/>
      </w:pPr>
      <w:r w:rsidRPr="00D1222C">
        <w:rPr>
          <w:bCs/>
        </w:rPr>
        <w:t xml:space="preserve">THE </w:t>
      </w:r>
      <w:r w:rsidR="00D1222C" w:rsidRPr="00D1222C">
        <w:rPr>
          <w:bCs/>
        </w:rPr>
        <w:t>CAL ECONNECT</w:t>
      </w:r>
      <w:r w:rsidR="005C61F1" w:rsidRPr="00D1222C">
        <w:rPr>
          <w:bCs/>
        </w:rPr>
        <w:t xml:space="preserve"> PROJECT SERVICES</w:t>
      </w:r>
      <w:r w:rsidRPr="00D1222C">
        <w:rPr>
          <w:bCs/>
        </w:rPr>
        <w:t xml:space="preserve"> ARE PROVIDED "AS-IS", "WHERE-IS" AND "AS-AVAILABLE," WITH ALL FAULTS AND WITHOUT WARRANTY OF ANY KIND.  </w:t>
      </w:r>
      <w:r w:rsidR="00D1222C" w:rsidRPr="00D1222C">
        <w:rPr>
          <w:bCs/>
        </w:rPr>
        <w:t xml:space="preserve">CAL ECONNECT </w:t>
      </w:r>
      <w:r w:rsidRPr="00D1222C">
        <w:rPr>
          <w:bCs/>
        </w:rPr>
        <w:t xml:space="preserve">HEREBY DISCLAIMS  </w:t>
      </w:r>
      <w:r w:rsidRPr="00D1222C">
        <w:t>ON BEHALF OF ITSELF, ITS EM</w:t>
      </w:r>
      <w:r w:rsidR="001E2B9B" w:rsidRPr="00D1222C">
        <w:t>PLOYEES, DIRECTORS, AFFILIATES</w:t>
      </w:r>
      <w:r w:rsidRPr="00D1222C">
        <w:t xml:space="preserve"> AND OTHER AGENTS (COLLECTIVELY, “</w:t>
      </w:r>
      <w:r w:rsidR="00D1222C" w:rsidRPr="00D1222C">
        <w:rPr>
          <w:bCs/>
        </w:rPr>
        <w:t xml:space="preserve">CAL ECONNECT </w:t>
      </w:r>
      <w:r w:rsidRPr="00D1222C">
        <w:t xml:space="preserve">PARTIES”) ANY AND ALL WARRANTIES OF ANY KIND, EXPRESS, IMPLIED OR STATUTORY, INCLUDING, BUT NOT LIMITED TO, THE IMPLIED WARRANTIES OF MERCHANTABILITY, FITNESS FOR A PARTICULAR PURPOSE, NON-INFRINGEMENT OR TITLE.  </w:t>
      </w:r>
      <w:r w:rsidR="00035E95" w:rsidRPr="00D1222C">
        <w:t xml:space="preserve">NEITHER </w:t>
      </w:r>
      <w:r w:rsidR="00035E95" w:rsidRPr="00D1222C">
        <w:rPr>
          <w:bCs/>
        </w:rPr>
        <w:t xml:space="preserve">CAL ECONNECT </w:t>
      </w:r>
      <w:r w:rsidR="00035E95" w:rsidRPr="00D1222C">
        <w:t xml:space="preserve">NOR ANY OF THE </w:t>
      </w:r>
      <w:r w:rsidR="00035E95" w:rsidRPr="00D1222C">
        <w:rPr>
          <w:bCs/>
        </w:rPr>
        <w:t xml:space="preserve">CAL ECONNECT </w:t>
      </w:r>
      <w:r w:rsidR="00035E95" w:rsidRPr="00D1222C">
        <w:t xml:space="preserve">PARTIES REPRESENT OR WARRANT THAT THE </w:t>
      </w:r>
      <w:r w:rsidR="00035E95">
        <w:t>CAL E</w:t>
      </w:r>
      <w:r w:rsidR="00035E95" w:rsidRPr="00D1222C">
        <w:t xml:space="preserve">CONNECT PROJECT SERVICES WILL BE UNINTERRUPTED OR ERROR-FREE, THAT DEFECTS, IF ANY, WILL BE CORRECTED, OR THAT THE </w:t>
      </w:r>
      <w:r w:rsidR="00035E95" w:rsidRPr="00D1222C">
        <w:rPr>
          <w:bCs/>
        </w:rPr>
        <w:t xml:space="preserve">CAL ECONNECT </w:t>
      </w:r>
      <w:r w:rsidR="00035E95" w:rsidRPr="00D1222C">
        <w:t xml:space="preserve">PROJECT SERVICES ARE FREE OF VIRUSES OR OTHER HARMFUL COMPONENTS; NOR DOES </w:t>
      </w:r>
      <w:r w:rsidR="00035E95" w:rsidRPr="00D1222C">
        <w:rPr>
          <w:bCs/>
        </w:rPr>
        <w:t xml:space="preserve">CAL ECONNECT </w:t>
      </w:r>
      <w:r w:rsidR="00035E95" w:rsidRPr="00D1222C">
        <w:t xml:space="preserve">OR ANY OF THE </w:t>
      </w:r>
      <w:r w:rsidR="00035E95" w:rsidRPr="00D1222C">
        <w:rPr>
          <w:bCs/>
        </w:rPr>
        <w:t xml:space="preserve">CAL ECONNECT </w:t>
      </w:r>
      <w:r w:rsidR="00035E95" w:rsidRPr="00D1222C">
        <w:t xml:space="preserve">PARTIES MAKE ANY REPRESENTATIONS OR WARRANTIES ABOUT THE ACCURACY, RELIABILITY, </w:t>
      </w:r>
      <w:r w:rsidR="00035E95" w:rsidRPr="00D1222C">
        <w:lastRenderedPageBreak/>
        <w:t xml:space="preserve">CURRENCY, QUALITY, PERFORMANCE OR SUITABILITY OF THE CAL ECONNECT PROJECT SERVICES.  </w:t>
      </w:r>
      <w:r w:rsidRPr="00D1222C">
        <w:t>IN THE EVENT OF ANY PROB</w:t>
      </w:r>
      <w:r w:rsidR="006505D4" w:rsidRPr="00D1222C">
        <w:t xml:space="preserve">LEM WITH THE </w:t>
      </w:r>
      <w:r w:rsidR="006D55A1" w:rsidRPr="00D1222C">
        <w:t>CAL ECONNECT</w:t>
      </w:r>
      <w:r w:rsidR="005C61F1" w:rsidRPr="00D1222C">
        <w:t xml:space="preserve"> PROJECT SERVICES</w:t>
      </w:r>
      <w:r w:rsidR="006505D4" w:rsidRPr="00D1222C">
        <w:t>, ENTITY’</w:t>
      </w:r>
      <w:r w:rsidRPr="00D1222C">
        <w:t xml:space="preserve">S SOLE AND EXCLUSIVE REMEDY UNDER THIS AGREEMENT IS LIMITED TO CEASING USE OF THE </w:t>
      </w:r>
      <w:r w:rsidR="006D55A1" w:rsidRPr="00D1222C">
        <w:t>CAL ECONNECT</w:t>
      </w:r>
      <w:r w:rsidR="005C61F1" w:rsidRPr="00D1222C">
        <w:t xml:space="preserve"> PROJECT SERVICES</w:t>
      </w:r>
      <w:r w:rsidR="00D1222C">
        <w:t>.</w:t>
      </w:r>
    </w:p>
    <w:p w:rsidR="00D1222C" w:rsidRPr="00D1222C" w:rsidRDefault="004C0618" w:rsidP="001E2B9B">
      <w:pPr>
        <w:pStyle w:val="Heading1"/>
        <w:rPr>
          <w:b w:val="0"/>
        </w:rPr>
      </w:pPr>
      <w:bookmarkStart w:id="2" w:name="_Ref88880184"/>
      <w:bookmarkEnd w:id="1"/>
      <w:r>
        <w:t>INDEMNIFICATION</w:t>
      </w:r>
      <w:bookmarkStart w:id="3" w:name="_Ref89703948"/>
      <w:bookmarkEnd w:id="2"/>
    </w:p>
    <w:p w:rsidR="001E2B9B" w:rsidRPr="001E2B9B" w:rsidRDefault="00F513C9" w:rsidP="00D1222C">
      <w:pPr>
        <w:pStyle w:val="BodyText"/>
        <w:rPr>
          <w:b/>
        </w:rPr>
      </w:pPr>
      <w:r>
        <w:t>ENTITY</w:t>
      </w:r>
      <w:r w:rsidR="001E2B9B" w:rsidRPr="001E2B9B">
        <w:t xml:space="preserve"> agrees to indemnify, defend and hold harmless </w:t>
      </w:r>
      <w:r w:rsidR="006D55A1" w:rsidRPr="00D1222C">
        <w:t>Cal eConnect</w:t>
      </w:r>
      <w:r w:rsidR="001E2B9B" w:rsidRPr="001E2B9B">
        <w:t xml:space="preserve"> and each of the </w:t>
      </w:r>
      <w:r w:rsidR="006D55A1" w:rsidRPr="00D1222C">
        <w:t>Cal eConnect</w:t>
      </w:r>
      <w:r w:rsidR="001E2B9B" w:rsidRPr="00D1222C">
        <w:t xml:space="preserve"> </w:t>
      </w:r>
      <w:r>
        <w:t>PARTIES</w:t>
      </w:r>
      <w:r w:rsidR="001E2B9B" w:rsidRPr="001E2B9B">
        <w:t xml:space="preserve"> from and against any third party claim, suit, demand or action for damages arising from: (i) the use o</w:t>
      </w:r>
      <w:r w:rsidR="00895220">
        <w:t xml:space="preserve">f the </w:t>
      </w:r>
      <w:r>
        <w:t>CONTENT</w:t>
      </w:r>
      <w:r w:rsidR="001E2B9B" w:rsidRPr="001E2B9B">
        <w:t xml:space="preserve">; and (iv) any breach of this </w:t>
      </w:r>
      <w:r w:rsidR="00D1222C">
        <w:t>AGREEMENT</w:t>
      </w:r>
      <w:r w:rsidR="001E2B9B" w:rsidRPr="001E2B9B">
        <w:t xml:space="preserve"> by </w:t>
      </w:r>
      <w:r>
        <w:t>ENTITY</w:t>
      </w:r>
      <w:r w:rsidR="00962A05">
        <w:t>.</w:t>
      </w:r>
      <w:bookmarkEnd w:id="3"/>
    </w:p>
    <w:p w:rsidR="00D1222C" w:rsidRPr="00D1222C" w:rsidRDefault="004C0618" w:rsidP="001E2B9B">
      <w:pPr>
        <w:pStyle w:val="Heading1"/>
        <w:rPr>
          <w:b w:val="0"/>
        </w:rPr>
      </w:pPr>
      <w:bookmarkStart w:id="4" w:name="_Ref88880188"/>
      <w:bookmarkStart w:id="5" w:name="_Ref89834749"/>
      <w:r>
        <w:rPr>
          <w:bCs/>
        </w:rPr>
        <w:t>LIMITATION OF LIABILITY</w:t>
      </w:r>
      <w:bookmarkEnd w:id="4"/>
      <w:bookmarkEnd w:id="5"/>
    </w:p>
    <w:p w:rsidR="001E2B9B" w:rsidRPr="00D1222C" w:rsidRDefault="001E2B9B" w:rsidP="00D1222C">
      <w:pPr>
        <w:pStyle w:val="BodyText"/>
      </w:pPr>
      <w:r w:rsidRPr="00D1222C">
        <w:t xml:space="preserve">IN NO EVENT SHALL </w:t>
      </w:r>
      <w:r w:rsidR="00D1222C" w:rsidRPr="00D1222C">
        <w:t xml:space="preserve">CAL ECONNECT </w:t>
      </w:r>
      <w:r w:rsidRPr="00D1222C">
        <w:t xml:space="preserve">OR ANY </w:t>
      </w:r>
      <w:r w:rsidR="00D1222C" w:rsidRPr="00D1222C">
        <w:t>CAL ECONNECT</w:t>
      </w:r>
      <w:r w:rsidRPr="00D1222C">
        <w:t xml:space="preserve"> PARTIES BE LIABLE FOR ANY CONSEQUENTIAL, INCIDENTAL, EXEMPLARY, PUNITIVE, DIRECT, INDIRECT OR SPECIAL DAMAGES OF ANY NATURE ARISING FROM BREACH OF WARRANTY, BREACH OF CONTRACT, NEGLIGENCE OR ANY OTHER LEGAL THEORY, WHETHER IN TORT OR CONTRACT, EVEN IF SUCH PARTY HAS BEEN APPRISED OF THE LIKELIHOOD OF SUCH DAMAGES OCCURRING, INCLUDING WITHOUT LIMITATION, DAMAGES FROM INTERRUPTION OF BUSINESS, LOSS OF INCOME OR OPPO</w:t>
      </w:r>
      <w:r w:rsidR="006505D4" w:rsidRPr="00D1222C">
        <w:t xml:space="preserve">RTUNITIES, LOSS OF USE OF THE </w:t>
      </w:r>
      <w:r w:rsidR="006D55A1" w:rsidRPr="00D1222C">
        <w:t>CAL ECONNECT</w:t>
      </w:r>
      <w:r w:rsidR="005C61F1" w:rsidRPr="00D1222C">
        <w:t xml:space="preserve"> PROJECT SERVICES</w:t>
      </w:r>
      <w:r w:rsidRPr="00D1222C">
        <w:t xml:space="preserve">, LOSS OF DATA, COST OF RECREATING DATA OR COST OF CAPITAL.  </w:t>
      </w:r>
      <w:r w:rsidR="00962A05" w:rsidRPr="00D1222C">
        <w:t>THIS SECTION</w:t>
      </w:r>
      <w:r w:rsidR="006505D4" w:rsidRPr="00D1222C">
        <w:t xml:space="preserve"> STATE</w:t>
      </w:r>
      <w:r w:rsidR="00962A05" w:rsidRPr="00D1222C">
        <w:t>S</w:t>
      </w:r>
      <w:r w:rsidR="006505D4" w:rsidRPr="00D1222C">
        <w:t xml:space="preserve"> ENTITY’</w:t>
      </w:r>
      <w:r w:rsidRPr="00D1222C">
        <w:t xml:space="preserve">S SOLE REMEDY FOR HARM UNDER THIS AGREEMENT WHATSOEVER, IN CONTRACT OR TORT.  NOTHING IN THIS SECTION SHALL LIMIT EITHER PARTY’S RIGHT TO SEEK </w:t>
      </w:r>
      <w:r w:rsidR="00895220" w:rsidRPr="00D1222C">
        <w:t>INJUNCTIVE</w:t>
      </w:r>
      <w:r w:rsidRPr="00D1222C">
        <w:t xml:space="preserve"> OR OTHER EQUITABLE RELIEF.</w:t>
      </w:r>
    </w:p>
    <w:p w:rsidR="00D1222C" w:rsidRDefault="004C0618" w:rsidP="00E806D0">
      <w:pPr>
        <w:pStyle w:val="Heading1"/>
        <w:rPr>
          <w:b w:val="0"/>
        </w:rPr>
      </w:pPr>
      <w:r>
        <w:t>RELATIONSHIP OF PARTIES</w:t>
      </w:r>
    </w:p>
    <w:p w:rsidR="00E806D0" w:rsidRDefault="00895220" w:rsidP="00D1222C">
      <w:pPr>
        <w:pStyle w:val="BodyText"/>
        <w:rPr>
          <w:b/>
        </w:rPr>
      </w:pPr>
      <w:r w:rsidRPr="00895220">
        <w:t xml:space="preserve">In making and </w:t>
      </w:r>
      <w:r w:rsidR="005C61F1">
        <w:t xml:space="preserve">performing this </w:t>
      </w:r>
      <w:r w:rsidR="00D1222C">
        <w:t>AGREEMENT</w:t>
      </w:r>
      <w:r w:rsidR="005C61F1">
        <w:t xml:space="preserve">, the </w:t>
      </w:r>
      <w:r w:rsidR="00D1222C">
        <w:t>PARTIES</w:t>
      </w:r>
      <w:r w:rsidRPr="00895220">
        <w:t xml:space="preserve"> are and shall act at all times as independent contractors, and nothing contained herein shall be construed or implied to create an agency, association, partnership or joint venture between the par</w:t>
      </w:r>
      <w:r w:rsidR="005C61F1">
        <w:t xml:space="preserve">ties.  At no time shall either </w:t>
      </w:r>
      <w:r w:rsidR="00D1222C">
        <w:t>PARTY</w:t>
      </w:r>
      <w:r w:rsidRPr="00895220">
        <w:t xml:space="preserve"> make commitments or incur any charges or expenses f</w:t>
      </w:r>
      <w:r w:rsidR="005C61F1">
        <w:t xml:space="preserve">or or in the name of the other </w:t>
      </w:r>
      <w:r w:rsidR="00D1222C">
        <w:t>PARTY</w:t>
      </w:r>
      <w:r w:rsidRPr="00895220">
        <w:t>.</w:t>
      </w:r>
    </w:p>
    <w:p w:rsidR="00D1222C" w:rsidRPr="00D1222C" w:rsidRDefault="004C0618" w:rsidP="00E806D0">
      <w:pPr>
        <w:pStyle w:val="Heading1"/>
        <w:rPr>
          <w:b w:val="0"/>
        </w:rPr>
      </w:pPr>
      <w:r>
        <w:t>GOVERNING LAW</w:t>
      </w:r>
    </w:p>
    <w:p w:rsidR="005C61F1" w:rsidRDefault="005C61F1" w:rsidP="00D1222C">
      <w:pPr>
        <w:pStyle w:val="BodyText"/>
      </w:pPr>
      <w:r>
        <w:t>This AGREEMENT shall be governed by and enforced under the laws of the State of California.</w:t>
      </w:r>
    </w:p>
    <w:p w:rsidR="0006337C" w:rsidRDefault="0006337C" w:rsidP="00D1222C">
      <w:pPr>
        <w:pStyle w:val="BodyText"/>
      </w:pPr>
    </w:p>
    <w:p w:rsidR="0006337C" w:rsidRDefault="0006337C" w:rsidP="00D1222C">
      <w:pPr>
        <w:pStyle w:val="BodyText"/>
      </w:pPr>
    </w:p>
    <w:p w:rsidR="0006337C" w:rsidRDefault="0006337C" w:rsidP="00D1222C">
      <w:pPr>
        <w:pStyle w:val="BodyText"/>
      </w:pPr>
    </w:p>
    <w:p w:rsidR="0006337C" w:rsidRPr="00E806D0" w:rsidRDefault="0006337C" w:rsidP="00D1222C">
      <w:pPr>
        <w:pStyle w:val="BodyText"/>
        <w:rPr>
          <w:b/>
        </w:rPr>
      </w:pPr>
    </w:p>
    <w:p w:rsidR="00A042C0" w:rsidRPr="00895220" w:rsidRDefault="00A042C0" w:rsidP="00895220">
      <w:pPr>
        <w:pStyle w:val="Heading1"/>
      </w:pPr>
      <w:r w:rsidRPr="00895220">
        <w:lastRenderedPageBreak/>
        <w:t>EXECUTION</w:t>
      </w:r>
    </w:p>
    <w:p w:rsidR="00895220" w:rsidRPr="00045182" w:rsidRDefault="00895220" w:rsidP="00895220">
      <w:pPr>
        <w:pStyle w:val="BodyTextFirstIndent"/>
        <w:rPr>
          <w:rFonts w:ascii="Arial" w:hAnsi="Arial" w:cs="Arial"/>
          <w:sz w:val="22"/>
          <w:szCs w:val="22"/>
        </w:rPr>
      </w:pPr>
      <w:r w:rsidRPr="00045182">
        <w:rPr>
          <w:rFonts w:ascii="Arial" w:hAnsi="Arial" w:cs="Arial"/>
          <w:sz w:val="22"/>
          <w:szCs w:val="22"/>
        </w:rPr>
        <w:t>IN WITNESS WHEREOF, and intending to be legally bound,</w:t>
      </w:r>
      <w:r w:rsidR="006505D4" w:rsidRPr="00045182">
        <w:rPr>
          <w:rFonts w:ascii="Arial" w:hAnsi="Arial" w:cs="Arial"/>
          <w:sz w:val="22"/>
          <w:szCs w:val="22"/>
        </w:rPr>
        <w:t xml:space="preserve"> The </w:t>
      </w:r>
      <w:r w:rsidR="004C0618" w:rsidRPr="00045182">
        <w:rPr>
          <w:rFonts w:ascii="Arial" w:hAnsi="Arial" w:cs="Arial"/>
          <w:sz w:val="22"/>
          <w:szCs w:val="22"/>
        </w:rPr>
        <w:t>PARTIES</w:t>
      </w:r>
      <w:r w:rsidRPr="00045182">
        <w:rPr>
          <w:rFonts w:ascii="Arial" w:hAnsi="Arial" w:cs="Arial"/>
          <w:sz w:val="22"/>
          <w:szCs w:val="22"/>
        </w:rPr>
        <w:t xml:space="preserve"> </w:t>
      </w:r>
      <w:r w:rsidR="006505D4" w:rsidRPr="00045182">
        <w:rPr>
          <w:rFonts w:ascii="Arial" w:hAnsi="Arial" w:cs="Arial"/>
          <w:sz w:val="22"/>
          <w:szCs w:val="22"/>
        </w:rPr>
        <w:t xml:space="preserve">have caused </w:t>
      </w:r>
      <w:r w:rsidRPr="00045182">
        <w:rPr>
          <w:rFonts w:ascii="Arial" w:hAnsi="Arial" w:cs="Arial"/>
          <w:sz w:val="22"/>
          <w:szCs w:val="22"/>
        </w:rPr>
        <w:t>this Agreement to be executed by their duly authorized representatives as of the Effective Date.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4677"/>
        <w:gridCol w:w="4683"/>
      </w:tblGrid>
      <w:tr w:rsidR="003138AD" w:rsidRPr="003138AD" w:rsidTr="00C71519">
        <w:trPr>
          <w:jc w:val="center"/>
        </w:trPr>
        <w:tc>
          <w:tcPr>
            <w:tcW w:w="4677" w:type="dxa"/>
            <w:shd w:val="clear" w:color="auto" w:fill="auto"/>
          </w:tcPr>
          <w:p w:rsidR="003138AD" w:rsidRPr="00C71519" w:rsidRDefault="003138AD" w:rsidP="003138AD">
            <w:pPr>
              <w:pStyle w:val="BodyText3"/>
              <w:rPr>
                <w:rFonts w:cs="Arial"/>
                <w:szCs w:val="22"/>
              </w:rPr>
            </w:pPr>
            <w:r w:rsidRPr="00C71519">
              <w:rPr>
                <w:rFonts w:cs="Arial"/>
                <w:szCs w:val="22"/>
              </w:rPr>
              <w:t>For Entity</w:t>
            </w:r>
          </w:p>
        </w:tc>
        <w:tc>
          <w:tcPr>
            <w:tcW w:w="4683" w:type="dxa"/>
            <w:shd w:val="clear" w:color="auto" w:fill="auto"/>
          </w:tcPr>
          <w:p w:rsidR="003138AD" w:rsidRPr="00C71519" w:rsidRDefault="003138AD" w:rsidP="003138AD">
            <w:pPr>
              <w:pStyle w:val="BodyText3"/>
              <w:rPr>
                <w:rFonts w:cs="Arial"/>
                <w:szCs w:val="22"/>
              </w:rPr>
            </w:pPr>
            <w:r w:rsidRPr="00C71519">
              <w:rPr>
                <w:rFonts w:cs="Arial"/>
                <w:szCs w:val="22"/>
              </w:rPr>
              <w:t xml:space="preserve">For </w:t>
            </w:r>
            <w:r w:rsidR="00F06663" w:rsidRPr="00C71519">
              <w:rPr>
                <w:rFonts w:cs="Arial"/>
                <w:szCs w:val="22"/>
              </w:rPr>
              <w:t>Cal eConnect</w:t>
            </w:r>
            <w:r w:rsidRPr="00C71519">
              <w:rPr>
                <w:rFonts w:cs="Arial"/>
                <w:szCs w:val="22"/>
              </w:rPr>
              <w:t xml:space="preserve"> </w:t>
            </w:r>
          </w:p>
        </w:tc>
      </w:tr>
      <w:tr w:rsidR="003138AD" w:rsidRPr="003138AD" w:rsidTr="00C71519">
        <w:trPr>
          <w:jc w:val="center"/>
        </w:trPr>
        <w:tc>
          <w:tcPr>
            <w:tcW w:w="4677" w:type="dxa"/>
            <w:shd w:val="clear" w:color="auto" w:fill="auto"/>
          </w:tcPr>
          <w:p w:rsidR="003138AD" w:rsidRPr="00C71519" w:rsidRDefault="003138AD" w:rsidP="00C71519">
            <w:pPr>
              <w:pStyle w:val="BodyText3"/>
              <w:tabs>
                <w:tab w:val="left" w:pos="875"/>
                <w:tab w:val="left" w:pos="4295"/>
              </w:tabs>
              <w:rPr>
                <w:rFonts w:cs="Arial"/>
                <w:szCs w:val="22"/>
              </w:rPr>
            </w:pPr>
            <w:r w:rsidRPr="00C71519">
              <w:rPr>
                <w:rFonts w:cs="Arial"/>
                <w:szCs w:val="22"/>
                <w:u w:val="single"/>
              </w:rPr>
              <w:br/>
            </w:r>
            <w:r w:rsidR="00895220" w:rsidRPr="00C71519">
              <w:rPr>
                <w:rFonts w:cs="Arial"/>
                <w:szCs w:val="22"/>
              </w:rPr>
              <w:t>By:</w:t>
            </w:r>
            <w:r w:rsidR="00D1222C" w:rsidRPr="00C71519">
              <w:rPr>
                <w:rFonts w:cs="Arial"/>
                <w:szCs w:val="22"/>
              </w:rPr>
              <w:tab/>
            </w:r>
            <w:r w:rsidR="00D1222C" w:rsidRPr="00C71519">
              <w:rPr>
                <w:rFonts w:cs="Arial"/>
                <w:szCs w:val="22"/>
                <w:u w:val="single"/>
              </w:rPr>
              <w:tab/>
            </w:r>
            <w:r w:rsidRPr="00C71519">
              <w:rPr>
                <w:rFonts w:cs="Arial"/>
                <w:szCs w:val="22"/>
                <w:u w:val="single"/>
              </w:rPr>
              <w:br/>
            </w:r>
            <w:r w:rsidR="00D1222C" w:rsidRPr="00C71519">
              <w:rPr>
                <w:rFonts w:cs="Arial"/>
                <w:szCs w:val="22"/>
              </w:rPr>
              <w:t>Name:</w:t>
            </w:r>
            <w:r w:rsidR="00D1222C" w:rsidRPr="00C71519">
              <w:rPr>
                <w:rFonts w:cs="Arial"/>
                <w:szCs w:val="22"/>
              </w:rPr>
              <w:tab/>
            </w:r>
            <w:r w:rsidR="00D1222C" w:rsidRPr="00C71519">
              <w:rPr>
                <w:rFonts w:cs="Arial"/>
                <w:szCs w:val="22"/>
                <w:u w:val="single"/>
              </w:rPr>
              <w:tab/>
            </w:r>
            <w:r w:rsidRPr="00C71519">
              <w:rPr>
                <w:rFonts w:cs="Arial"/>
                <w:szCs w:val="22"/>
              </w:rPr>
              <w:br/>
            </w:r>
            <w:r w:rsidR="00895220" w:rsidRPr="00C71519">
              <w:rPr>
                <w:rFonts w:cs="Arial"/>
                <w:szCs w:val="22"/>
              </w:rPr>
              <w:t>Title</w:t>
            </w:r>
            <w:r w:rsidR="00D1222C" w:rsidRPr="00C71519">
              <w:rPr>
                <w:rFonts w:cs="Arial"/>
                <w:szCs w:val="22"/>
              </w:rPr>
              <w:t>:</w:t>
            </w:r>
            <w:r w:rsidR="00D1222C" w:rsidRPr="00C71519">
              <w:rPr>
                <w:rFonts w:cs="Arial"/>
                <w:szCs w:val="22"/>
              </w:rPr>
              <w:tab/>
            </w:r>
            <w:r w:rsidR="00D1222C" w:rsidRPr="00C71519">
              <w:rPr>
                <w:rFonts w:cs="Arial"/>
                <w:szCs w:val="22"/>
                <w:u w:val="single"/>
              </w:rPr>
              <w:tab/>
            </w:r>
          </w:p>
        </w:tc>
        <w:tc>
          <w:tcPr>
            <w:tcW w:w="4683" w:type="dxa"/>
            <w:shd w:val="clear" w:color="auto" w:fill="auto"/>
          </w:tcPr>
          <w:p w:rsidR="003138AD" w:rsidRPr="00C71519" w:rsidRDefault="003138AD" w:rsidP="00DA20B7">
            <w:pPr>
              <w:pStyle w:val="BodyText3"/>
              <w:tabs>
                <w:tab w:val="left" w:pos="518"/>
                <w:tab w:val="left" w:pos="4298"/>
              </w:tabs>
              <w:rPr>
                <w:rFonts w:cs="Arial"/>
                <w:szCs w:val="22"/>
                <w:u w:val="single"/>
              </w:rPr>
            </w:pPr>
            <w:r w:rsidRPr="00C71519">
              <w:rPr>
                <w:rFonts w:cs="Arial"/>
                <w:szCs w:val="22"/>
                <w:u w:val="single"/>
              </w:rPr>
              <w:br/>
            </w:r>
            <w:r w:rsidR="00895220" w:rsidRPr="00C71519">
              <w:rPr>
                <w:rFonts w:cs="Arial"/>
                <w:szCs w:val="22"/>
              </w:rPr>
              <w:t>By:</w:t>
            </w:r>
            <w:r w:rsidR="00D1222C" w:rsidRPr="00C71519">
              <w:rPr>
                <w:rFonts w:cs="Arial"/>
                <w:szCs w:val="22"/>
              </w:rPr>
              <w:tab/>
            </w:r>
            <w:r w:rsidRPr="00C71519">
              <w:rPr>
                <w:rFonts w:cs="Arial"/>
                <w:szCs w:val="22"/>
                <w:u w:val="single"/>
              </w:rPr>
              <w:tab/>
            </w:r>
            <w:r w:rsidRPr="00C71519">
              <w:rPr>
                <w:rFonts w:cs="Arial"/>
                <w:szCs w:val="22"/>
                <w:u w:val="single"/>
              </w:rPr>
              <w:br/>
            </w:r>
            <w:r w:rsidR="0024163B" w:rsidRPr="00C71519">
              <w:rPr>
                <w:rFonts w:cs="Arial"/>
                <w:szCs w:val="22"/>
              </w:rPr>
              <w:tab/>
            </w:r>
            <w:r w:rsidR="00DA20B7">
              <w:rPr>
                <w:rFonts w:cs="Arial"/>
                <w:szCs w:val="22"/>
              </w:rPr>
              <w:t>Christine Martin</w:t>
            </w:r>
            <w:r w:rsidRPr="00C71519">
              <w:rPr>
                <w:rFonts w:cs="Arial"/>
                <w:szCs w:val="22"/>
              </w:rPr>
              <w:br/>
            </w:r>
            <w:r w:rsidR="0024163B" w:rsidRPr="00C71519">
              <w:rPr>
                <w:rFonts w:cs="Arial"/>
                <w:szCs w:val="22"/>
              </w:rPr>
              <w:tab/>
            </w:r>
            <w:r w:rsidR="00DA20B7">
              <w:rPr>
                <w:rFonts w:cs="Arial"/>
                <w:szCs w:val="22"/>
              </w:rPr>
              <w:t xml:space="preserve">Interim </w:t>
            </w:r>
            <w:r w:rsidRPr="00C71519">
              <w:rPr>
                <w:rFonts w:cs="Arial"/>
                <w:szCs w:val="22"/>
              </w:rPr>
              <w:t>Chief Executive Officer</w:t>
            </w:r>
          </w:p>
        </w:tc>
      </w:tr>
      <w:tr w:rsidR="003138AD" w:rsidRPr="003138AD" w:rsidTr="00C71519">
        <w:trPr>
          <w:jc w:val="center"/>
        </w:trPr>
        <w:tc>
          <w:tcPr>
            <w:tcW w:w="4677" w:type="dxa"/>
            <w:shd w:val="clear" w:color="auto" w:fill="auto"/>
          </w:tcPr>
          <w:p w:rsidR="003138AD" w:rsidRPr="00C71519" w:rsidRDefault="00D1222C" w:rsidP="00C71519">
            <w:pPr>
              <w:pStyle w:val="BodyText3"/>
              <w:tabs>
                <w:tab w:val="left" w:pos="875"/>
                <w:tab w:val="left" w:pos="4295"/>
              </w:tabs>
              <w:rPr>
                <w:rFonts w:cs="Arial"/>
                <w:szCs w:val="22"/>
                <w:u w:val="single"/>
              </w:rPr>
            </w:pPr>
            <w:r w:rsidRPr="00C71519">
              <w:rPr>
                <w:rFonts w:cs="Arial"/>
                <w:szCs w:val="22"/>
              </w:rPr>
              <w:br/>
            </w:r>
            <w:r w:rsidR="003138AD" w:rsidRPr="00C71519">
              <w:rPr>
                <w:rFonts w:cs="Arial"/>
                <w:szCs w:val="22"/>
              </w:rPr>
              <w:t>DATE:</w:t>
            </w:r>
            <w:r w:rsidRPr="00C71519">
              <w:rPr>
                <w:rFonts w:cs="Arial"/>
                <w:szCs w:val="22"/>
              </w:rPr>
              <w:tab/>
            </w:r>
            <w:r w:rsidR="003138AD" w:rsidRPr="00C71519">
              <w:rPr>
                <w:rFonts w:cs="Arial"/>
                <w:szCs w:val="22"/>
                <w:u w:val="single"/>
              </w:rPr>
              <w:tab/>
            </w:r>
          </w:p>
        </w:tc>
        <w:tc>
          <w:tcPr>
            <w:tcW w:w="4683" w:type="dxa"/>
            <w:shd w:val="clear" w:color="auto" w:fill="auto"/>
          </w:tcPr>
          <w:p w:rsidR="003138AD" w:rsidRPr="00C71519" w:rsidRDefault="00D1222C" w:rsidP="00C71519">
            <w:pPr>
              <w:pStyle w:val="BodyText3"/>
              <w:tabs>
                <w:tab w:val="left" w:pos="788"/>
                <w:tab w:val="left" w:pos="4298"/>
              </w:tabs>
              <w:rPr>
                <w:rFonts w:cs="Arial"/>
                <w:szCs w:val="22"/>
                <w:u w:val="single"/>
              </w:rPr>
            </w:pPr>
            <w:r w:rsidRPr="00C71519">
              <w:rPr>
                <w:rFonts w:cs="Arial"/>
                <w:szCs w:val="22"/>
              </w:rPr>
              <w:br/>
            </w:r>
            <w:r w:rsidR="003138AD" w:rsidRPr="00C71519">
              <w:rPr>
                <w:rFonts w:cs="Arial"/>
                <w:szCs w:val="22"/>
              </w:rPr>
              <w:t>DATE:</w:t>
            </w:r>
            <w:r w:rsidRPr="00C71519">
              <w:rPr>
                <w:rFonts w:cs="Arial"/>
                <w:szCs w:val="22"/>
              </w:rPr>
              <w:tab/>
            </w:r>
            <w:r w:rsidR="003138AD" w:rsidRPr="00C71519">
              <w:rPr>
                <w:rFonts w:cs="Arial"/>
                <w:szCs w:val="22"/>
                <w:u w:val="single"/>
              </w:rPr>
              <w:tab/>
            </w:r>
          </w:p>
        </w:tc>
      </w:tr>
    </w:tbl>
    <w:p w:rsidR="00AF3CA7" w:rsidRDefault="00AF3CA7" w:rsidP="003138AD">
      <w:pPr>
        <w:pStyle w:val="BodyText"/>
      </w:pPr>
    </w:p>
    <w:p w:rsidR="00035E95" w:rsidRDefault="00035E95" w:rsidP="003138AD">
      <w:pPr>
        <w:pStyle w:val="BodyText"/>
        <w:sectPr w:rsidR="00035E95" w:rsidSect="00FB74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A042C0" w:rsidRPr="00997204" w:rsidRDefault="00A042C0" w:rsidP="00DC5C12">
      <w:pPr>
        <w:pStyle w:val="Subtitle"/>
        <w:outlineLvl w:val="0"/>
      </w:pPr>
      <w:r w:rsidRPr="00997204">
        <w:lastRenderedPageBreak/>
        <w:t>Exhibit A</w:t>
      </w:r>
    </w:p>
    <w:p w:rsidR="00A042C0" w:rsidRPr="003138AD" w:rsidRDefault="00A042C0" w:rsidP="00E7096C">
      <w:pPr>
        <w:pStyle w:val="BodyText"/>
        <w:rPr>
          <w:b/>
        </w:rPr>
      </w:pPr>
      <w:r w:rsidRPr="003138AD">
        <w:rPr>
          <w:b/>
        </w:rPr>
        <w:t>EHR – HIE Interface Requirements and Specifications</w:t>
      </w:r>
      <w:r w:rsidR="00D70E6A">
        <w:rPr>
          <w:b/>
        </w:rPr>
        <w:t xml:space="preserve"> – The Orderable Kit</w:t>
      </w:r>
    </w:p>
    <w:p w:rsidR="00A042C0" w:rsidRPr="003138AD" w:rsidRDefault="00A042C0" w:rsidP="00E7096C">
      <w:pPr>
        <w:pStyle w:val="BodyText3"/>
        <w:rPr>
          <w:b/>
        </w:rPr>
      </w:pPr>
      <w:r w:rsidRPr="003138AD">
        <w:rPr>
          <w:b/>
        </w:rPr>
        <w:t>General Requirements</w:t>
      </w:r>
    </w:p>
    <w:p w:rsidR="006F2A34" w:rsidRDefault="00A042C0" w:rsidP="00E7096C">
      <w:pPr>
        <w:pStyle w:val="BodyText3"/>
        <w:spacing w:after="240"/>
      </w:pPr>
      <w:r w:rsidRPr="00267877">
        <w:t xml:space="preserve">EHR vendor to provide an interface for the EHR application instance operated for the physician or group </w:t>
      </w:r>
      <w:r w:rsidR="00D70E6A">
        <w:t xml:space="preserve">offered as </w:t>
      </w:r>
      <w:r w:rsidR="00035E95">
        <w:t>an</w:t>
      </w:r>
      <w:r w:rsidR="00D70E6A">
        <w:t xml:space="preserve"> orderable kit that is priced and can be quoted and sold </w:t>
      </w:r>
      <w:r w:rsidRPr="00267877">
        <w:t>that includes:</w:t>
      </w:r>
    </w:p>
    <w:p w:rsidR="00D70E6A" w:rsidRPr="00267877" w:rsidRDefault="00A042C0" w:rsidP="00E7096C">
      <w:pPr>
        <w:pStyle w:val="ListBullet3"/>
        <w:numPr>
          <w:ilvl w:val="0"/>
          <w:numId w:val="12"/>
        </w:numPr>
        <w:contextualSpacing/>
      </w:pPr>
      <w:r w:rsidRPr="00267877">
        <w:t>Interface executables and docum</w:t>
      </w:r>
      <w:r w:rsidR="006F2A34">
        <w:t>entation</w:t>
      </w:r>
    </w:p>
    <w:p w:rsidR="00A042C0" w:rsidRPr="00267877" w:rsidRDefault="00A042C0" w:rsidP="00E7096C">
      <w:pPr>
        <w:pStyle w:val="ListBullet3"/>
        <w:numPr>
          <w:ilvl w:val="0"/>
          <w:numId w:val="12"/>
        </w:numPr>
        <w:contextualSpacing/>
      </w:pPr>
      <w:r w:rsidRPr="00267877">
        <w:t>Delivered at or before the time of EHR software load if ordered with EHR implementation, or</w:t>
      </w:r>
    </w:p>
    <w:p w:rsidR="00A042C0" w:rsidRPr="003138AD" w:rsidRDefault="00A042C0" w:rsidP="00E7096C">
      <w:pPr>
        <w:pStyle w:val="ListBullet3"/>
        <w:numPr>
          <w:ilvl w:val="0"/>
          <w:numId w:val="12"/>
        </w:numPr>
        <w:contextualSpacing/>
      </w:pPr>
      <w:r w:rsidRPr="003138AD">
        <w:t>Delivered within 30 days after receipt of order if ordered separately</w:t>
      </w:r>
    </w:p>
    <w:p w:rsidR="00A042C0" w:rsidRPr="003138AD" w:rsidRDefault="00A042C0" w:rsidP="00E7096C">
      <w:pPr>
        <w:pStyle w:val="ListBullet3"/>
        <w:numPr>
          <w:ilvl w:val="0"/>
          <w:numId w:val="12"/>
        </w:numPr>
        <w:contextualSpacing/>
      </w:pPr>
      <w:r w:rsidRPr="003138AD">
        <w:t>Interface messaging functionality that supports the message type requirements below</w:t>
      </w:r>
    </w:p>
    <w:p w:rsidR="00A042C0" w:rsidRPr="003138AD" w:rsidRDefault="00A042C0" w:rsidP="00E7096C">
      <w:pPr>
        <w:pStyle w:val="ListBullet3"/>
        <w:numPr>
          <w:ilvl w:val="0"/>
          <w:numId w:val="12"/>
        </w:numPr>
        <w:contextualSpacing/>
      </w:pPr>
      <w:r w:rsidRPr="003138AD">
        <w:t>Triggers embedded in the EHR application that support the workflow functionality requirements below</w:t>
      </w:r>
    </w:p>
    <w:p w:rsidR="00A042C0" w:rsidRPr="003138AD" w:rsidRDefault="00A042C0" w:rsidP="00E7096C">
      <w:pPr>
        <w:pStyle w:val="ListBullet3"/>
        <w:numPr>
          <w:ilvl w:val="0"/>
          <w:numId w:val="12"/>
        </w:numPr>
        <w:contextualSpacing/>
      </w:pPr>
      <w:r w:rsidRPr="003138AD">
        <w:t>An exception queue capability that the provider can manage</w:t>
      </w:r>
    </w:p>
    <w:p w:rsidR="00A042C0" w:rsidRDefault="00A042C0" w:rsidP="00E7096C">
      <w:pPr>
        <w:pStyle w:val="ListBullet3"/>
        <w:numPr>
          <w:ilvl w:val="0"/>
          <w:numId w:val="12"/>
        </w:numPr>
        <w:contextualSpacing/>
      </w:pPr>
      <w:r w:rsidRPr="003138AD">
        <w:t>Level 2 interface support to HIO or interface contractor</w:t>
      </w:r>
    </w:p>
    <w:p w:rsidR="00A042C0" w:rsidRPr="00997204" w:rsidRDefault="00A042C0" w:rsidP="00E7096C">
      <w:pPr>
        <w:pStyle w:val="BodyText3"/>
        <w:rPr>
          <w:b/>
        </w:rPr>
      </w:pPr>
      <w:bookmarkStart w:id="6" w:name="The_Orderable_Kit-Implementation_and_Sup"/>
      <w:bookmarkEnd w:id="6"/>
      <w:r w:rsidRPr="00997204">
        <w:rPr>
          <w:b/>
        </w:rPr>
        <w:t>Implementation and Support</w:t>
      </w:r>
    </w:p>
    <w:p w:rsidR="00A042C0" w:rsidRDefault="00A042C0" w:rsidP="00E7096C">
      <w:pPr>
        <w:pStyle w:val="BodyText3"/>
        <w:spacing w:after="240"/>
      </w:pPr>
      <w:r w:rsidRPr="00267877">
        <w:t>Implementation w</w:t>
      </w:r>
      <w:r>
        <w:t>ill be provided by the HIO</w:t>
      </w:r>
      <w:r w:rsidR="00FE1AA6">
        <w:t xml:space="preserve"> or interface contractor</w:t>
      </w:r>
      <w:r>
        <w:t>, and will include:</w:t>
      </w:r>
    </w:p>
    <w:p w:rsidR="00A042C0" w:rsidRPr="003138AD" w:rsidRDefault="00A042C0" w:rsidP="00E7096C">
      <w:pPr>
        <w:pStyle w:val="ListBullet3"/>
        <w:numPr>
          <w:ilvl w:val="0"/>
          <w:numId w:val="13"/>
        </w:numPr>
        <w:contextualSpacing/>
      </w:pPr>
      <w:r w:rsidRPr="003138AD">
        <w:t>Establishing secure connectivity between HIO and EHR interface</w:t>
      </w:r>
    </w:p>
    <w:p w:rsidR="00A042C0" w:rsidRPr="003138AD" w:rsidRDefault="00A042C0" w:rsidP="00E7096C">
      <w:pPr>
        <w:pStyle w:val="ListBullet3"/>
        <w:numPr>
          <w:ilvl w:val="0"/>
          <w:numId w:val="13"/>
        </w:numPr>
        <w:contextualSpacing/>
      </w:pPr>
      <w:r w:rsidRPr="003138AD">
        <w:t>Testing and mapping of individual interfaces</w:t>
      </w:r>
    </w:p>
    <w:p w:rsidR="00E7096C" w:rsidRDefault="00A042C0" w:rsidP="00E7096C">
      <w:pPr>
        <w:pStyle w:val="ListBullet3"/>
        <w:numPr>
          <w:ilvl w:val="0"/>
          <w:numId w:val="13"/>
        </w:numPr>
        <w:contextualSpacing/>
      </w:pPr>
      <w:r w:rsidRPr="003138AD">
        <w:t>Ongoing level 1 interface support</w:t>
      </w:r>
    </w:p>
    <w:p w:rsidR="00E7096C" w:rsidRDefault="00A042C0" w:rsidP="00035E95">
      <w:pPr>
        <w:pStyle w:val="BodyText3"/>
        <w:spacing w:after="240"/>
        <w:rPr>
          <w:b/>
        </w:rPr>
      </w:pPr>
      <w:bookmarkStart w:id="7" w:name="The_Orderable_Kit-Base_Level_Interface"/>
      <w:bookmarkEnd w:id="7"/>
      <w:r w:rsidRPr="00997204">
        <w:rPr>
          <w:b/>
        </w:rPr>
        <w:t>Base Level Interface Specification</w:t>
      </w:r>
    </w:p>
    <w:p w:rsidR="00E7096C" w:rsidRPr="00035E95" w:rsidRDefault="00A042C0" w:rsidP="00035E95">
      <w:pPr>
        <w:pStyle w:val="BodyText3"/>
        <w:rPr>
          <w:b/>
        </w:rPr>
      </w:pPr>
      <w:r w:rsidRPr="00035E95">
        <w:rPr>
          <w:b/>
        </w:rPr>
        <w:t>Information inbound to the EHR:</w:t>
      </w:r>
    </w:p>
    <w:p w:rsidR="00A042C0" w:rsidRPr="003138AD" w:rsidRDefault="00A042C0" w:rsidP="00E7096C">
      <w:pPr>
        <w:pStyle w:val="ListBullet3"/>
        <w:numPr>
          <w:ilvl w:val="0"/>
          <w:numId w:val="14"/>
        </w:numPr>
        <w:contextualSpacing/>
      </w:pPr>
      <w:r w:rsidRPr="003138AD">
        <w:rPr>
          <w:u w:val="single"/>
        </w:rPr>
        <w:t>Structured Lab Results</w:t>
      </w:r>
      <w:r w:rsidRPr="003138AD">
        <w:t xml:space="preserve"> as HL7 2.3.1 or 2.5.1 messages using </w:t>
      </w:r>
      <w:r w:rsidR="00E7096C">
        <w:t xml:space="preserve">EHR </w:t>
      </w:r>
      <w:r w:rsidRPr="003138AD">
        <w:t>ve</w:t>
      </w:r>
      <w:r w:rsidR="006F2A34">
        <w:t xml:space="preserve">ndor-specified and </w:t>
      </w:r>
      <w:r w:rsidRPr="003138AD">
        <w:t>transport protocols</w:t>
      </w:r>
      <w:r w:rsidR="006F2A34">
        <w:t xml:space="preserve"> </w:t>
      </w:r>
    </w:p>
    <w:p w:rsidR="00A042C0" w:rsidRPr="003138AD" w:rsidRDefault="00A042C0" w:rsidP="00E7096C">
      <w:pPr>
        <w:pStyle w:val="ListBullet3"/>
        <w:numPr>
          <w:ilvl w:val="0"/>
          <w:numId w:val="14"/>
        </w:numPr>
        <w:contextualSpacing/>
      </w:pPr>
      <w:r w:rsidRPr="003138AD">
        <w:rPr>
          <w:u w:val="single"/>
        </w:rPr>
        <w:t>Radiology Reports</w:t>
      </w:r>
      <w:r w:rsidRPr="003138AD">
        <w:t xml:space="preserve"> as HL7 Observation Result ORU mess</w:t>
      </w:r>
      <w:r w:rsidR="006F2A34">
        <w:t xml:space="preserve">ages using </w:t>
      </w:r>
      <w:r w:rsidR="00E7096C" w:rsidRPr="00E7096C">
        <w:t xml:space="preserve">EHR </w:t>
      </w:r>
      <w:r w:rsidR="006F2A34">
        <w:t xml:space="preserve">vendor-specified </w:t>
      </w:r>
      <w:r w:rsidRPr="003138AD">
        <w:t>transport protocols</w:t>
      </w:r>
    </w:p>
    <w:p w:rsidR="00A042C0" w:rsidRPr="003138AD" w:rsidRDefault="00A042C0" w:rsidP="00E7096C">
      <w:pPr>
        <w:pStyle w:val="ListBullet3"/>
        <w:numPr>
          <w:ilvl w:val="0"/>
          <w:numId w:val="14"/>
        </w:numPr>
        <w:contextualSpacing/>
      </w:pPr>
      <w:r w:rsidRPr="003138AD">
        <w:rPr>
          <w:u w:val="single"/>
        </w:rPr>
        <w:t>Other Reports</w:t>
      </w:r>
      <w:r w:rsidRPr="003138AD">
        <w:t xml:space="preserve"> as HL7 Observation Result ORU mess</w:t>
      </w:r>
      <w:r w:rsidR="006F2A34">
        <w:t xml:space="preserve">ages using </w:t>
      </w:r>
      <w:r w:rsidR="00E7096C">
        <w:t xml:space="preserve">EHR </w:t>
      </w:r>
      <w:r w:rsidR="006F2A34">
        <w:t xml:space="preserve">vendor-specified </w:t>
      </w:r>
      <w:r w:rsidRPr="003138AD">
        <w:t>transport protocols</w:t>
      </w:r>
    </w:p>
    <w:p w:rsidR="00A042C0" w:rsidRDefault="00A042C0" w:rsidP="00E7096C">
      <w:pPr>
        <w:pStyle w:val="ListBullet3"/>
        <w:numPr>
          <w:ilvl w:val="0"/>
          <w:numId w:val="14"/>
        </w:numPr>
        <w:contextualSpacing/>
      </w:pPr>
      <w:r w:rsidRPr="003138AD">
        <w:rPr>
          <w:u w:val="single"/>
        </w:rPr>
        <w:t>Care Summary</w:t>
      </w:r>
      <w:r w:rsidRPr="003138AD">
        <w:t xml:space="preserve"> as HITSP C32 CCD documents using </w:t>
      </w:r>
      <w:r w:rsidR="00E7096C">
        <w:t xml:space="preserve">EHR </w:t>
      </w:r>
      <w:r w:rsidRPr="003138AD">
        <w:t>vendor-specified transport protocols</w:t>
      </w:r>
    </w:p>
    <w:p w:rsidR="00A042C0" w:rsidRDefault="003E3775" w:rsidP="00E7096C">
      <w:pPr>
        <w:pStyle w:val="BodyText3"/>
        <w:rPr>
          <w:b/>
        </w:rPr>
      </w:pPr>
      <w:r>
        <w:rPr>
          <w:b/>
        </w:rPr>
        <w:t>Information outbound to HIO</w:t>
      </w:r>
      <w:r w:rsidR="003138AD">
        <w:rPr>
          <w:b/>
        </w:rPr>
        <w:t>:</w:t>
      </w:r>
    </w:p>
    <w:p w:rsidR="00A042C0" w:rsidRPr="003138AD" w:rsidRDefault="00A042C0" w:rsidP="00E7096C">
      <w:pPr>
        <w:pStyle w:val="ListBullet3"/>
        <w:numPr>
          <w:ilvl w:val="0"/>
          <w:numId w:val="15"/>
        </w:numPr>
        <w:contextualSpacing/>
      </w:pPr>
      <w:r w:rsidRPr="003138AD">
        <w:rPr>
          <w:u w:val="single"/>
        </w:rPr>
        <w:t>Patient Demographics</w:t>
      </w:r>
      <w:r w:rsidRPr="003138AD">
        <w:t xml:space="preserve"> as HL7 </w:t>
      </w:r>
      <w:r w:rsidR="00933B30">
        <w:t>Registration and demographics</w:t>
      </w:r>
      <w:r w:rsidRPr="003138AD">
        <w:t xml:space="preserve"> (ADT) messages</w:t>
      </w:r>
      <w:r w:rsidR="006F2A34">
        <w:t xml:space="preserve"> using </w:t>
      </w:r>
      <w:r w:rsidR="00035E95">
        <w:t xml:space="preserve">EHR </w:t>
      </w:r>
      <w:r w:rsidR="006F2A34">
        <w:t xml:space="preserve">vendor-specified </w:t>
      </w:r>
      <w:r w:rsidRPr="003138AD">
        <w:t xml:space="preserve"> transport protocols</w:t>
      </w:r>
    </w:p>
    <w:p w:rsidR="00A042C0" w:rsidRPr="003138AD" w:rsidRDefault="00A042C0" w:rsidP="00E7096C">
      <w:pPr>
        <w:pStyle w:val="ListBullet3"/>
        <w:numPr>
          <w:ilvl w:val="0"/>
          <w:numId w:val="15"/>
        </w:numPr>
        <w:contextualSpacing/>
      </w:pPr>
      <w:r w:rsidRPr="003138AD">
        <w:rPr>
          <w:u w:val="single"/>
        </w:rPr>
        <w:t>Immunization Administration</w:t>
      </w:r>
      <w:r w:rsidRPr="003138AD">
        <w:t xml:space="preserve"> as HL7 messag</w:t>
      </w:r>
      <w:r w:rsidR="006F2A34">
        <w:t xml:space="preserve">es using </w:t>
      </w:r>
      <w:r w:rsidR="00035E95">
        <w:t xml:space="preserve">EHR </w:t>
      </w:r>
      <w:r w:rsidR="006F2A34">
        <w:t xml:space="preserve">vendor-specified </w:t>
      </w:r>
      <w:r w:rsidRPr="003138AD">
        <w:t xml:space="preserve"> transport protocols</w:t>
      </w:r>
    </w:p>
    <w:p w:rsidR="00A042C0" w:rsidRPr="003138AD" w:rsidRDefault="00A042C0" w:rsidP="00E7096C">
      <w:pPr>
        <w:pStyle w:val="ListBullet3"/>
        <w:numPr>
          <w:ilvl w:val="0"/>
          <w:numId w:val="15"/>
        </w:numPr>
        <w:contextualSpacing/>
      </w:pPr>
      <w:r w:rsidRPr="003138AD">
        <w:rPr>
          <w:u w:val="single"/>
        </w:rPr>
        <w:t>Care Summary</w:t>
      </w:r>
      <w:r w:rsidRPr="003138AD">
        <w:t xml:space="preserve"> as HITSP C32 CCD documents to a local file system </w:t>
      </w:r>
      <w:r w:rsidR="0031305B">
        <w:t xml:space="preserve">or </w:t>
      </w:r>
      <w:r w:rsidR="00035E95">
        <w:t xml:space="preserve">EHR </w:t>
      </w:r>
      <w:r w:rsidR="0031305B">
        <w:t xml:space="preserve">using vendor-specified </w:t>
      </w:r>
      <w:r w:rsidRPr="003138AD">
        <w:t xml:space="preserve"> transport protocols to an external document repository</w:t>
      </w:r>
    </w:p>
    <w:p w:rsidR="00A042C0" w:rsidRPr="003138AD" w:rsidRDefault="00A042C0" w:rsidP="00E7096C">
      <w:pPr>
        <w:pStyle w:val="ListBullet3"/>
        <w:numPr>
          <w:ilvl w:val="0"/>
          <w:numId w:val="15"/>
        </w:numPr>
        <w:contextualSpacing/>
      </w:pPr>
      <w:r w:rsidRPr="003138AD">
        <w:rPr>
          <w:u w:val="single"/>
        </w:rPr>
        <w:t>Chart Notes</w:t>
      </w:r>
      <w:r w:rsidRPr="003138AD">
        <w:t xml:space="preserve"> (i.e. progress notes, history and physical, consult letters, referrals) as HL7 Observation Result ORU mess</w:t>
      </w:r>
      <w:r w:rsidR="006F2A34">
        <w:t xml:space="preserve">ages using </w:t>
      </w:r>
      <w:r w:rsidR="00035E95">
        <w:t xml:space="preserve">EHR </w:t>
      </w:r>
      <w:r w:rsidR="006F2A34">
        <w:t xml:space="preserve">vendor-specified </w:t>
      </w:r>
      <w:r w:rsidRPr="003138AD">
        <w:t xml:space="preserve"> transport protocols</w:t>
      </w:r>
    </w:p>
    <w:p w:rsidR="00A042C0" w:rsidRPr="003138AD" w:rsidRDefault="00A042C0" w:rsidP="00E7096C">
      <w:pPr>
        <w:pStyle w:val="ListBullet3"/>
        <w:numPr>
          <w:ilvl w:val="0"/>
          <w:numId w:val="15"/>
        </w:numPr>
        <w:contextualSpacing/>
      </w:pPr>
      <w:r w:rsidRPr="003138AD">
        <w:rPr>
          <w:u w:val="single"/>
        </w:rPr>
        <w:t>Orders</w:t>
      </w:r>
      <w:r w:rsidRPr="003138AD">
        <w:t xml:space="preserve"> (non-medication) as HL7 ORM order messages using </w:t>
      </w:r>
      <w:r w:rsidR="00035E95">
        <w:t xml:space="preserve">EHR </w:t>
      </w:r>
      <w:r w:rsidRPr="003138AD">
        <w:t>v</w:t>
      </w:r>
      <w:r w:rsidR="006F2A34">
        <w:t xml:space="preserve">endor-specified </w:t>
      </w:r>
      <w:r w:rsidRPr="003138AD">
        <w:t xml:space="preserve"> transport protocols</w:t>
      </w:r>
    </w:p>
    <w:p w:rsidR="0024163B" w:rsidRDefault="00A042C0" w:rsidP="00E7096C">
      <w:pPr>
        <w:spacing w:after="240"/>
        <w:rPr>
          <w:rFonts w:ascii="Arial" w:hAnsi="Arial" w:cs="Arial"/>
          <w:sz w:val="22"/>
          <w:szCs w:val="22"/>
        </w:rPr>
      </w:pPr>
      <w:r w:rsidRPr="0024163B">
        <w:rPr>
          <w:rFonts w:ascii="Arial" w:hAnsi="Arial" w:cs="Arial"/>
          <w:sz w:val="22"/>
          <w:szCs w:val="22"/>
        </w:rPr>
        <w:lastRenderedPageBreak/>
        <w:t xml:space="preserve">For Structured Lab Results, Immunization Administration, </w:t>
      </w:r>
      <w:r w:rsidR="00126F8D">
        <w:rPr>
          <w:rFonts w:ascii="Arial" w:hAnsi="Arial" w:cs="Arial"/>
          <w:sz w:val="22"/>
          <w:szCs w:val="22"/>
        </w:rPr>
        <w:t xml:space="preserve">and </w:t>
      </w:r>
      <w:r w:rsidRPr="0024163B">
        <w:rPr>
          <w:rFonts w:ascii="Arial" w:hAnsi="Arial" w:cs="Arial"/>
          <w:sz w:val="22"/>
          <w:szCs w:val="22"/>
        </w:rPr>
        <w:t>Care Summary Exchange</w:t>
      </w:r>
      <w:r w:rsidR="003E3775" w:rsidRPr="0024163B">
        <w:rPr>
          <w:rFonts w:ascii="Arial" w:hAnsi="Arial" w:cs="Arial"/>
          <w:sz w:val="22"/>
          <w:szCs w:val="22"/>
        </w:rPr>
        <w:t>, the above requirements are consistent with</w:t>
      </w:r>
      <w:r w:rsidRPr="0024163B">
        <w:rPr>
          <w:rFonts w:ascii="Arial" w:hAnsi="Arial" w:cs="Arial"/>
          <w:sz w:val="22"/>
          <w:szCs w:val="22"/>
        </w:rPr>
        <w:t xml:space="preserve"> the requirements for ONC-ATCB certification for CMS’ </w:t>
      </w:r>
      <w:r w:rsidR="003E3775" w:rsidRPr="0024163B">
        <w:rPr>
          <w:rFonts w:ascii="Arial" w:hAnsi="Arial" w:cs="Arial"/>
          <w:sz w:val="22"/>
          <w:szCs w:val="22"/>
        </w:rPr>
        <w:t xml:space="preserve">Stage 1 </w:t>
      </w:r>
      <w:r w:rsidRPr="0024163B">
        <w:rPr>
          <w:rFonts w:ascii="Arial" w:hAnsi="Arial" w:cs="Arial"/>
          <w:sz w:val="22"/>
          <w:szCs w:val="22"/>
        </w:rPr>
        <w:t>me</w:t>
      </w:r>
      <w:r w:rsidR="0024163B">
        <w:rPr>
          <w:rFonts w:ascii="Arial" w:hAnsi="Arial" w:cs="Arial"/>
          <w:sz w:val="22"/>
          <w:szCs w:val="22"/>
        </w:rPr>
        <w:t>aningful use incentive program.</w:t>
      </w:r>
    </w:p>
    <w:p w:rsidR="006F2A34" w:rsidRPr="0024163B" w:rsidRDefault="006F2A34" w:rsidP="00E7096C">
      <w:pPr>
        <w:rPr>
          <w:rFonts w:ascii="Arial" w:hAnsi="Arial" w:cs="Arial"/>
          <w:b/>
          <w:sz w:val="22"/>
          <w:szCs w:val="22"/>
        </w:rPr>
      </w:pPr>
      <w:r w:rsidRPr="0024163B">
        <w:rPr>
          <w:rFonts w:ascii="Arial" w:hAnsi="Arial" w:cs="Arial"/>
          <w:b/>
          <w:sz w:val="22"/>
          <w:szCs w:val="22"/>
        </w:rPr>
        <w:t>Transport</w:t>
      </w:r>
    </w:p>
    <w:p w:rsidR="003E3775" w:rsidRPr="0024163B" w:rsidRDefault="006F2A34" w:rsidP="00E7096C">
      <w:pPr>
        <w:spacing w:after="240"/>
        <w:rPr>
          <w:rFonts w:ascii="Arial" w:hAnsi="Arial" w:cs="Arial"/>
          <w:sz w:val="22"/>
          <w:szCs w:val="22"/>
          <w:u w:val="single"/>
        </w:rPr>
      </w:pPr>
      <w:r w:rsidRPr="0024163B">
        <w:rPr>
          <w:rFonts w:ascii="Arial" w:hAnsi="Arial" w:cs="Arial"/>
          <w:sz w:val="22"/>
          <w:szCs w:val="22"/>
        </w:rPr>
        <w:t>The EHR will utilize transport protocols appropriate to the type and nature of data being transmitted and will be secured as required by HIPAA. The EHR vendor and HIO will mutually agree on the transport protocols and encryption processes at the time of implementation.</w:t>
      </w:r>
    </w:p>
    <w:p w:rsidR="00A042C0" w:rsidRPr="0024163B" w:rsidRDefault="00A042C0" w:rsidP="00E7096C">
      <w:pPr>
        <w:rPr>
          <w:rFonts w:ascii="Arial" w:eastAsia="Calibri" w:hAnsi="Arial" w:cs="Arial"/>
          <w:sz w:val="22"/>
          <w:szCs w:val="22"/>
          <w:u w:val="single"/>
        </w:rPr>
      </w:pPr>
      <w:r w:rsidRPr="0024163B">
        <w:rPr>
          <w:rFonts w:ascii="Arial" w:hAnsi="Arial" w:cs="Arial"/>
          <w:b/>
          <w:sz w:val="22"/>
          <w:szCs w:val="22"/>
        </w:rPr>
        <w:t>Data Flow Diagram</w:t>
      </w:r>
    </w:p>
    <w:p w:rsidR="00A042C0" w:rsidRDefault="008B2C44" w:rsidP="00A042C0">
      <w:r>
        <w:rPr>
          <w:noProof/>
        </w:rPr>
        <w:drawing>
          <wp:inline distT="0" distB="0" distL="0" distR="0">
            <wp:extent cx="5943600" cy="374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46500"/>
                    </a:xfrm>
                    <a:prstGeom prst="rect">
                      <a:avLst/>
                    </a:prstGeom>
                    <a:noFill/>
                    <a:ln>
                      <a:noFill/>
                    </a:ln>
                  </pic:spPr>
                </pic:pic>
              </a:graphicData>
            </a:graphic>
          </wp:inline>
        </w:drawing>
      </w:r>
    </w:p>
    <w:p w:rsidR="00A042C0" w:rsidRDefault="00A042C0" w:rsidP="003138AD">
      <w:pPr>
        <w:pStyle w:val="BodyText"/>
      </w:pPr>
    </w:p>
    <w:p w:rsidR="00891C66" w:rsidRDefault="00891C66" w:rsidP="00891C66">
      <w:pPr>
        <w:pStyle w:val="Subtitle"/>
        <w:sectPr w:rsidR="00891C66" w:rsidSect="00FB74FE">
          <w:pgSz w:w="12240" w:h="15840" w:code="1"/>
          <w:pgMar w:top="1440" w:right="1440" w:bottom="1440" w:left="1440" w:header="720" w:footer="720" w:gutter="0"/>
          <w:pgNumType w:start="1"/>
          <w:cols w:space="720"/>
          <w:docGrid w:linePitch="360"/>
        </w:sectPr>
      </w:pPr>
    </w:p>
    <w:p w:rsidR="00891C66" w:rsidRPr="00997204" w:rsidRDefault="00891C66" w:rsidP="00DC5C12">
      <w:pPr>
        <w:pStyle w:val="Subtitle"/>
        <w:outlineLvl w:val="0"/>
      </w:pPr>
      <w:r>
        <w:lastRenderedPageBreak/>
        <w:t>Exhibit C</w:t>
      </w:r>
    </w:p>
    <w:p w:rsidR="00891C66" w:rsidRPr="003138AD" w:rsidRDefault="00891C66" w:rsidP="00891C66">
      <w:pPr>
        <w:pStyle w:val="BodyText"/>
        <w:jc w:val="center"/>
        <w:rPr>
          <w:b/>
        </w:rPr>
      </w:pPr>
      <w:r w:rsidRPr="00891C66">
        <w:rPr>
          <w:b/>
        </w:rPr>
        <w:t>California Interface and Interoperability Timeline</w:t>
      </w:r>
    </w:p>
    <w:p w:rsidR="00891C66" w:rsidRPr="0059148C" w:rsidRDefault="008B2C44" w:rsidP="00891C66">
      <w:pPr>
        <w:pStyle w:val="BodyText"/>
        <w:jc w:val="center"/>
      </w:pPr>
      <w:r>
        <w:rPr>
          <w:noProof/>
        </w:rPr>
        <w:drawing>
          <wp:inline distT="0" distB="0" distL="0" distR="0">
            <wp:extent cx="594360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sectPr w:rsidR="00891C66" w:rsidRPr="0059148C" w:rsidSect="00FB74F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3E" w:rsidRDefault="00F00B3E" w:rsidP="00997204">
      <w:r>
        <w:separator/>
      </w:r>
    </w:p>
  </w:endnote>
  <w:endnote w:type="continuationSeparator" w:id="0">
    <w:p w:rsidR="00F00B3E" w:rsidRDefault="00F00B3E" w:rsidP="0099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E" w:rsidRDefault="00D2484E" w:rsidP="00A042C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2484E" w:rsidRDefault="00D2484E" w:rsidP="00876625">
    <w:pPr>
      <w:pStyle w:val="FooterDocID"/>
    </w:pPr>
    <w:fldSimple w:instr=" DOCPROPERTY &quot;DocID&quot;  \* MERGEFORMAT ">
      <w:r w:rsidR="00D91BA2">
        <w:t>#15683035 v1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E" w:rsidRPr="00FB74FE" w:rsidRDefault="00D2484E" w:rsidP="00FB74FE">
    <w:pPr>
      <w:pStyle w:val="Footer"/>
      <w:rPr>
        <w:rFonts w:ascii="Arial" w:hAnsi="Arial" w:cs="Arial"/>
        <w:sz w:val="22"/>
        <w:szCs w:val="22"/>
      </w:rPr>
    </w:pPr>
    <w:r w:rsidRPr="00FB74FE">
      <w:rPr>
        <w:rFonts w:ascii="Arial" w:hAnsi="Arial" w:cs="Arial"/>
        <w:sz w:val="22"/>
        <w:szCs w:val="22"/>
      </w:rPr>
      <w:tab/>
      <w:t xml:space="preserve">Page </w:t>
    </w:r>
    <w:r w:rsidRPr="00FB74FE">
      <w:rPr>
        <w:rFonts w:ascii="Arial" w:hAnsi="Arial" w:cs="Arial"/>
        <w:sz w:val="22"/>
        <w:szCs w:val="22"/>
      </w:rPr>
      <w:fldChar w:fldCharType="begin"/>
    </w:r>
    <w:r w:rsidRPr="00FB74FE">
      <w:rPr>
        <w:rFonts w:ascii="Arial" w:hAnsi="Arial" w:cs="Arial"/>
        <w:sz w:val="22"/>
        <w:szCs w:val="22"/>
      </w:rPr>
      <w:instrText xml:space="preserve"> PAGE   \* MERGEFORMAT </w:instrText>
    </w:r>
    <w:r w:rsidRPr="00FB74FE">
      <w:rPr>
        <w:rFonts w:ascii="Arial" w:hAnsi="Arial" w:cs="Arial"/>
        <w:sz w:val="22"/>
        <w:szCs w:val="22"/>
      </w:rPr>
      <w:fldChar w:fldCharType="separate"/>
    </w:r>
    <w:r w:rsidR="003C2B9B">
      <w:rPr>
        <w:rFonts w:ascii="Arial" w:hAnsi="Arial" w:cs="Arial"/>
        <w:noProof/>
        <w:sz w:val="22"/>
        <w:szCs w:val="22"/>
      </w:rPr>
      <w:t>1</w:t>
    </w:r>
    <w:r w:rsidRPr="00FB74FE">
      <w:rPr>
        <w:rFonts w:ascii="Arial" w:hAnsi="Arial" w:cs="Arial"/>
        <w:noProof/>
        <w:sz w:val="22"/>
        <w:szCs w:val="22"/>
      </w:rPr>
      <w:fldChar w:fldCharType="end"/>
    </w:r>
    <w:r w:rsidRPr="00FB74FE">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SECTIONPAGES  \* Arabic  \* MERGEFORMAT </w:instrText>
    </w:r>
    <w:r>
      <w:rPr>
        <w:rFonts w:ascii="Arial" w:hAnsi="Arial" w:cs="Arial"/>
        <w:sz w:val="22"/>
        <w:szCs w:val="22"/>
      </w:rPr>
      <w:fldChar w:fldCharType="separate"/>
    </w:r>
    <w:r w:rsidR="003C2B9B">
      <w:rPr>
        <w:rFonts w:ascii="Arial" w:hAnsi="Arial" w:cs="Arial"/>
        <w:noProof/>
        <w:sz w:val="22"/>
        <w:szCs w:val="22"/>
      </w:rPr>
      <w:t>6</w:t>
    </w:r>
    <w:r>
      <w:rPr>
        <w:rFonts w:ascii="Arial" w:hAnsi="Arial" w:cs="Arial"/>
        <w:sz w:val="22"/>
        <w:szCs w:val="22"/>
      </w:rPr>
      <w:fldChar w:fldCharType="end"/>
    </w:r>
    <w:r w:rsidRPr="00FB74FE">
      <w:rPr>
        <w:rFonts w:ascii="Arial" w:hAnsi="Arial" w:cs="Arial"/>
        <w:sz w:val="22"/>
        <w:szCs w:val="22"/>
      </w:rPr>
      <w:tab/>
      <w:t xml:space="preserve">Version: </w:t>
    </w:r>
    <w:r w:rsidR="0040609A">
      <w:rPr>
        <w:rFonts w:ascii="Arial" w:hAnsi="Arial" w:cs="Arial"/>
        <w:sz w:val="22"/>
        <w:szCs w:val="22"/>
      </w:rPr>
      <w:t>15 June</w:t>
    </w:r>
    <w:r w:rsidRPr="00FB74FE">
      <w:rPr>
        <w:rFonts w:ascii="Arial" w:hAnsi="Arial" w:cs="Arial"/>
        <w:sz w:val="22"/>
        <w:szCs w:val="22"/>
      </w:rPr>
      <w:t xml:space="preserve"> 2012</w:t>
    </w:r>
    <w:r>
      <w:rPr>
        <w:rFonts w:ascii="Arial" w:hAnsi="Arial" w:cs="Arial"/>
        <w:sz w:val="22"/>
        <w:szCs w:val="22"/>
      </w:rPr>
      <w:t xml:space="preserve"> (rev </w:t>
    </w:r>
    <w:r w:rsidR="00D91BA2">
      <w:rPr>
        <w:rFonts w:ascii="Arial" w:hAnsi="Arial" w:cs="Arial"/>
        <w:sz w:val="22"/>
        <w:szCs w:val="22"/>
      </w:rPr>
      <w:t>e</w:t>
    </w:r>
    <w:r>
      <w:rPr>
        <w:rFonts w:ascii="Arial" w:hAnsi="Arial" w:cs="Arial"/>
        <w:sz w:val="22"/>
        <w:szCs w:val="22"/>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E" w:rsidRDefault="00D2484E" w:rsidP="003D2E14">
    <w:pPr>
      <w:pStyle w:val="FooterDocID"/>
    </w:pPr>
    <w:fldSimple w:instr=" DOCPROPERTY &quot;DocID&quot;  \* MERGEFORMAT ">
      <w:r w:rsidR="00D91BA2" w:rsidRPr="00D91BA2">
        <w:rPr>
          <w:b/>
          <w:bCs/>
        </w:rPr>
        <w:t>#15683035 v1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3E" w:rsidRDefault="00F00B3E" w:rsidP="00997204">
      <w:r>
        <w:separator/>
      </w:r>
    </w:p>
  </w:footnote>
  <w:footnote w:type="continuationSeparator" w:id="0">
    <w:p w:rsidR="00F00B3E" w:rsidRDefault="00F00B3E" w:rsidP="00997204">
      <w:r>
        <w:continuationSeparator/>
      </w:r>
    </w:p>
  </w:footnote>
  <w:footnote w:id="1">
    <w:p w:rsidR="00D2484E" w:rsidRPr="00FB74FE" w:rsidRDefault="00D2484E">
      <w:pPr>
        <w:pStyle w:val="FootnoteText"/>
        <w:rPr>
          <w:rFonts w:ascii="Arial" w:hAnsi="Arial" w:cs="Arial"/>
        </w:rPr>
      </w:pPr>
      <w:r w:rsidRPr="00FB74FE">
        <w:rPr>
          <w:rStyle w:val="FootnoteReference"/>
          <w:rFonts w:ascii="Arial" w:hAnsi="Arial" w:cs="Arial"/>
        </w:rPr>
        <w:footnoteRef/>
      </w:r>
      <w:r w:rsidRPr="00FB74FE">
        <w:rPr>
          <w:rFonts w:ascii="Arial" w:hAnsi="Arial" w:cs="Arial"/>
          <w:sz w:val="22"/>
          <w:szCs w:val="22"/>
        </w:rPr>
        <w:t xml:space="preserve"> Information on the EHR | HIE Interoperability Workgroup is found at </w:t>
      </w:r>
      <w:hyperlink r:id="rId1" w:history="1">
        <w:r w:rsidRPr="00FB74FE">
          <w:rPr>
            <w:rStyle w:val="Hyperlink"/>
            <w:rFonts w:ascii="Arial" w:hAnsi="Arial" w:cs="Arial"/>
            <w:sz w:val="22"/>
            <w:szCs w:val="22"/>
          </w:rPr>
          <w:t>www.interopwg.org</w:t>
        </w:r>
      </w:hyperlink>
      <w:r w:rsidRPr="00FB74FE">
        <w:rPr>
          <w:rFonts w:ascii="Arial" w:hAnsi="Arial" w:cs="Arial"/>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E" w:rsidRDefault="00D2484E">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E" w:rsidRDefault="00D2484E" w:rsidP="00F21FA3">
    <w:pPr>
      <w:spacing w:after="24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E" w:rsidRDefault="00D2484E">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0E353CE0"/>
    <w:multiLevelType w:val="hybridMultilevel"/>
    <w:tmpl w:val="581A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65CEE"/>
    <w:multiLevelType w:val="hybridMultilevel"/>
    <w:tmpl w:val="D08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7438D"/>
    <w:multiLevelType w:val="hybridMultilevel"/>
    <w:tmpl w:val="57ACE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246C1"/>
    <w:multiLevelType w:val="multilevel"/>
    <w:tmpl w:val="82F0C084"/>
    <w:lvl w:ilvl="0">
      <w:start w:val="1"/>
      <w:numFmt w:val="decimal"/>
      <w:lvlText w:val="%1."/>
      <w:lvlJc w:val="left"/>
      <w:pPr>
        <w:tabs>
          <w:tab w:val="num" w:pos="432"/>
        </w:tabs>
      </w:pPr>
      <w:rPr>
        <w:rFonts w:ascii="Times New Roman Bold" w:hAnsi="Times New Roman Bold" w:cs="Times New Roman" w:hint="default"/>
        <w:b/>
        <w:i w:val="0"/>
        <w:caps w:val="0"/>
        <w:strike w:val="0"/>
        <w:dstrike w:val="0"/>
        <w:vanish w:val="0"/>
        <w:color w:val="auto"/>
        <w:sz w:val="22"/>
        <w:szCs w:val="22"/>
        <w:u w:val="none"/>
        <w:vertAlign w:val="baseline"/>
      </w:rPr>
    </w:lvl>
    <w:lvl w:ilvl="1">
      <w:start w:val="1"/>
      <w:numFmt w:val="lowerLetter"/>
      <w:lvlText w:val="%2."/>
      <w:lvlJc w:val="left"/>
      <w:pPr>
        <w:tabs>
          <w:tab w:val="num" w:pos="864"/>
        </w:tabs>
        <w:ind w:firstLine="432"/>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lvlText w:val="(%3)"/>
      <w:lvlJc w:val="left"/>
      <w:pPr>
        <w:tabs>
          <w:tab w:val="num" w:pos="1296"/>
        </w:tabs>
        <w:ind w:firstLine="864"/>
      </w:pPr>
      <w:rPr>
        <w:rFonts w:ascii="Times New Roman" w:hAnsi="Times New Roman" w:cs="Times New Roman" w:hint="default"/>
        <w:b w:val="0"/>
        <w:i w:val="0"/>
        <w:caps w:val="0"/>
        <w:strike w:val="0"/>
        <w:dstrike w:val="0"/>
        <w:vanish w:val="0"/>
        <w:color w:val="auto"/>
        <w:sz w:val="22"/>
        <w:u w:val="none"/>
        <w:vertAlign w:val="baseline"/>
      </w:rPr>
    </w:lvl>
    <w:lvl w:ilvl="3">
      <w:start w:val="1"/>
      <w:numFmt w:val="decimal"/>
      <w:lvlText w:val="(%4)"/>
      <w:lvlJc w:val="left"/>
      <w:pPr>
        <w:tabs>
          <w:tab w:val="num" w:pos="2520"/>
        </w:tabs>
        <w:ind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240"/>
        </w:tabs>
        <w:ind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680"/>
        </w:tabs>
        <w:ind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5400"/>
        </w:tabs>
        <w:ind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firstLine="5760"/>
      </w:pPr>
      <w:rPr>
        <w:rFonts w:cs="Times New Roman" w:hint="default"/>
      </w:rPr>
    </w:lvl>
  </w:abstractNum>
  <w:abstractNum w:abstractNumId="5">
    <w:nsid w:val="5B1A4BFC"/>
    <w:multiLevelType w:val="multilevel"/>
    <w:tmpl w:val="06182F06"/>
    <w:lvl w:ilvl="0">
      <w:start w:val="1"/>
      <w:numFmt w:val="decimal"/>
      <w:pStyle w:val="Heading1"/>
      <w:lvlText w:val="%1."/>
      <w:lvlJc w:val="left"/>
      <w:pPr>
        <w:ind w:left="0" w:firstLine="0"/>
      </w:pPr>
      <w:rPr>
        <w:rFonts w:ascii="Arial" w:hAnsi="Arial" w:hint="default"/>
        <w:b/>
        <w:i w:val="0"/>
        <w:caps w:val="0"/>
        <w:strike w:val="0"/>
        <w:dstrike w:val="0"/>
        <w:vanish w:val="0"/>
        <w:color w:val="auto"/>
        <w:sz w:val="22"/>
        <w:u w:val="none"/>
        <w:vertAlign w:val="baseline"/>
      </w:rPr>
    </w:lvl>
    <w:lvl w:ilvl="1">
      <w:start w:val="1"/>
      <w:numFmt w:val="lowerLetter"/>
      <w:pStyle w:val="Heading2"/>
      <w:lvlText w:val="%2."/>
      <w:lvlJc w:val="left"/>
      <w:pPr>
        <w:ind w:left="1440" w:hanging="720"/>
      </w:pPr>
      <w:rPr>
        <w:rFonts w:ascii="Arial" w:hAnsi="Arial" w:hint="default"/>
        <w:b w:val="0"/>
        <w:i w:val="0"/>
        <w:caps w:val="0"/>
        <w:strike w:val="0"/>
        <w:dstrike w:val="0"/>
        <w:vanish w:val="0"/>
        <w:color w:val="auto"/>
        <w:sz w:val="22"/>
        <w:u w:val="none"/>
        <w:vertAlign w:val="baseline"/>
      </w:rPr>
    </w:lvl>
    <w:lvl w:ilvl="2">
      <w:start w:val="1"/>
      <w:numFmt w:val="lowerRoman"/>
      <w:pStyle w:val="Heading3"/>
      <w:lvlText w:val="%3."/>
      <w:lvlJc w:val="left"/>
      <w:pPr>
        <w:ind w:left="0" w:firstLine="1440"/>
      </w:pPr>
      <w:rPr>
        <w:rFonts w:ascii="Times New Roman" w:hAnsi="Times New Roman" w:hint="default"/>
        <w:b w:val="0"/>
        <w:i w:val="0"/>
        <w:caps w:val="0"/>
        <w:strike w:val="0"/>
        <w:dstrike w:val="0"/>
        <w:vanish w:val="0"/>
        <w:color w:val="auto"/>
        <w:sz w:val="24"/>
        <w:u w:val="none"/>
        <w:vertAlign w:val="baseline"/>
      </w:rPr>
    </w:lvl>
    <w:lvl w:ilvl="3">
      <w:start w:val="1"/>
      <w:numFmt w:val="decimal"/>
      <w:pStyle w:val="Heading4"/>
      <w:lvlText w:val="(%4)"/>
      <w:lvlJc w:val="left"/>
      <w:pPr>
        <w:ind w:left="0" w:firstLine="2160"/>
      </w:pPr>
      <w:rPr>
        <w:rFonts w:ascii="Times New Roman" w:hAnsi="Times New Roman" w:hint="default"/>
        <w:b w:val="0"/>
        <w:i w:val="0"/>
        <w:caps w:val="0"/>
        <w:strike w:val="0"/>
        <w:dstrike w:val="0"/>
        <w:vanish w:val="0"/>
        <w:color w:val="auto"/>
        <w:sz w:val="24"/>
        <w:u w:val="none"/>
        <w:vertAlign w:val="baseline"/>
      </w:rPr>
    </w:lvl>
    <w:lvl w:ilvl="4">
      <w:start w:val="1"/>
      <w:numFmt w:val="lowerLetter"/>
      <w:pStyle w:val="Heading5"/>
      <w:lvlText w:val="(%5)"/>
      <w:lvlJc w:val="left"/>
      <w:pPr>
        <w:ind w:left="0" w:firstLine="2880"/>
      </w:pPr>
      <w:rPr>
        <w:rFonts w:ascii="Times New Roman" w:hAnsi="Times New Roman" w:hint="default"/>
        <w:b w:val="0"/>
        <w:i w:val="0"/>
        <w:caps w:val="0"/>
        <w:strike w:val="0"/>
        <w:dstrike w:val="0"/>
        <w:vanish w:val="0"/>
        <w:color w:val="auto"/>
        <w:sz w:val="24"/>
        <w:u w:val="none"/>
        <w:vertAlign w:val="baseline"/>
      </w:rPr>
    </w:lvl>
    <w:lvl w:ilvl="5">
      <w:start w:val="1"/>
      <w:numFmt w:val="lowerRoman"/>
      <w:pStyle w:val="Heading6"/>
      <w:lvlText w:val="(%6)"/>
      <w:lvlJc w:val="left"/>
      <w:pPr>
        <w:ind w:left="0" w:firstLine="3600"/>
      </w:pPr>
      <w:rPr>
        <w:rFonts w:ascii="Times New Roman" w:hAnsi="Times New Roman" w:hint="default"/>
        <w:b w:val="0"/>
        <w:i w:val="0"/>
        <w:caps w:val="0"/>
        <w:strike w:val="0"/>
        <w:dstrike w:val="0"/>
        <w:vanish w:val="0"/>
        <w:color w:val="auto"/>
        <w:sz w:val="24"/>
        <w:u w:val="none"/>
        <w:vertAlign w:val="baseline"/>
      </w:rPr>
    </w:lvl>
    <w:lvl w:ilvl="6">
      <w:start w:val="1"/>
      <w:numFmt w:val="decimal"/>
      <w:pStyle w:val="Heading7"/>
      <w:lvlText w:val="%7)"/>
      <w:lvlJc w:val="left"/>
      <w:pPr>
        <w:ind w:left="0" w:firstLine="4320"/>
      </w:pPr>
      <w:rPr>
        <w:rFonts w:ascii="Times New Roman" w:hAnsi="Times New Roman" w:hint="default"/>
        <w:b w:val="0"/>
        <w:i w:val="0"/>
        <w:caps w:val="0"/>
        <w:strike w:val="0"/>
        <w:dstrike w:val="0"/>
        <w:vanish w:val="0"/>
        <w:color w:val="auto"/>
        <w:sz w:val="24"/>
        <w:u w:val="none"/>
        <w:vertAlign w:val="base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vanish w:val="0"/>
        <w:color w:val="auto"/>
        <w:sz w:val="24"/>
        <w:u w:val="none"/>
        <w:vertAlign w:val="baseline"/>
      </w:rPr>
    </w:lvl>
    <w:lvl w:ilvl="8">
      <w:start w:val="1"/>
      <w:numFmt w:val="lowerRoman"/>
      <w:pStyle w:val="Heading9"/>
      <w:lvlText w:val="(%9)"/>
      <w:lvlJc w:val="left"/>
      <w:pPr>
        <w:ind w:left="0" w:firstLine="5760"/>
      </w:pPr>
      <w:rPr>
        <w:rFonts w:hint="default"/>
      </w:rPr>
    </w:lvl>
  </w:abstractNum>
  <w:abstractNum w:abstractNumId="6">
    <w:nsid w:val="67684D34"/>
    <w:multiLevelType w:val="hybridMultilevel"/>
    <w:tmpl w:val="115E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F5FB3"/>
    <w:multiLevelType w:val="hybridMultilevel"/>
    <w:tmpl w:val="580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47BFC"/>
    <w:multiLevelType w:val="hybridMultilevel"/>
    <w:tmpl w:val="92DC8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30B59"/>
    <w:multiLevelType w:val="hybridMultilevel"/>
    <w:tmpl w:val="0BD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5"/>
  </w:num>
  <w:num w:numId="5">
    <w:abstractNumId w:val="5"/>
  </w:num>
  <w:num w:numId="6">
    <w:abstractNumId w:val="5"/>
  </w:num>
  <w:num w:numId="7">
    <w:abstractNumId w:val="5"/>
  </w:num>
  <w:num w:numId="8">
    <w:abstractNumId w:val="5"/>
  </w:num>
  <w:num w:numId="9">
    <w:abstractNumId w:val="8"/>
  </w:num>
  <w:num w:numId="10">
    <w:abstractNumId w:val="6"/>
  </w:num>
  <w:num w:numId="11">
    <w:abstractNumId w:val="3"/>
  </w:num>
  <w:num w:numId="12">
    <w:abstractNumId w:val="9"/>
  </w:num>
  <w:num w:numId="13">
    <w:abstractNumId w:val="7"/>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C6"/>
    <w:rsid w:val="0000192D"/>
    <w:rsid w:val="000145E1"/>
    <w:rsid w:val="00016276"/>
    <w:rsid w:val="00021DC4"/>
    <w:rsid w:val="00024FF8"/>
    <w:rsid w:val="00035E95"/>
    <w:rsid w:val="00036439"/>
    <w:rsid w:val="00045182"/>
    <w:rsid w:val="0005458F"/>
    <w:rsid w:val="00056E72"/>
    <w:rsid w:val="0006337C"/>
    <w:rsid w:val="00064B59"/>
    <w:rsid w:val="00072675"/>
    <w:rsid w:val="00073F2F"/>
    <w:rsid w:val="000817EA"/>
    <w:rsid w:val="00091312"/>
    <w:rsid w:val="00095B73"/>
    <w:rsid w:val="00097C4F"/>
    <w:rsid w:val="000C0D27"/>
    <w:rsid w:val="000D2299"/>
    <w:rsid w:val="000D3314"/>
    <w:rsid w:val="000D4003"/>
    <w:rsid w:val="000F2CB3"/>
    <w:rsid w:val="0010446F"/>
    <w:rsid w:val="00126077"/>
    <w:rsid w:val="00126F8D"/>
    <w:rsid w:val="00133EBF"/>
    <w:rsid w:val="00136A87"/>
    <w:rsid w:val="00141964"/>
    <w:rsid w:val="0015514D"/>
    <w:rsid w:val="0015690D"/>
    <w:rsid w:val="00157AAB"/>
    <w:rsid w:val="001600DD"/>
    <w:rsid w:val="00161453"/>
    <w:rsid w:val="001658D5"/>
    <w:rsid w:val="001A0CFD"/>
    <w:rsid w:val="001A2A36"/>
    <w:rsid w:val="001A351C"/>
    <w:rsid w:val="001A401B"/>
    <w:rsid w:val="001A5860"/>
    <w:rsid w:val="001B5AD5"/>
    <w:rsid w:val="001C1214"/>
    <w:rsid w:val="001E2B9B"/>
    <w:rsid w:val="001E73EF"/>
    <w:rsid w:val="001F2495"/>
    <w:rsid w:val="002072C5"/>
    <w:rsid w:val="00211EEC"/>
    <w:rsid w:val="002207A6"/>
    <w:rsid w:val="002325B4"/>
    <w:rsid w:val="002361B2"/>
    <w:rsid w:val="0024163B"/>
    <w:rsid w:val="0024423A"/>
    <w:rsid w:val="002452C7"/>
    <w:rsid w:val="0027771C"/>
    <w:rsid w:val="002965DF"/>
    <w:rsid w:val="002C38FA"/>
    <w:rsid w:val="002C5F0D"/>
    <w:rsid w:val="002C7935"/>
    <w:rsid w:val="002C7EE0"/>
    <w:rsid w:val="002F5C81"/>
    <w:rsid w:val="0031305B"/>
    <w:rsid w:val="003138AD"/>
    <w:rsid w:val="003269AB"/>
    <w:rsid w:val="003276B8"/>
    <w:rsid w:val="00337545"/>
    <w:rsid w:val="00342D41"/>
    <w:rsid w:val="00355DA0"/>
    <w:rsid w:val="00362C80"/>
    <w:rsid w:val="003A0199"/>
    <w:rsid w:val="003C2B9B"/>
    <w:rsid w:val="003D2E14"/>
    <w:rsid w:val="003E27E0"/>
    <w:rsid w:val="003E34DB"/>
    <w:rsid w:val="003E3775"/>
    <w:rsid w:val="0040609A"/>
    <w:rsid w:val="0041028F"/>
    <w:rsid w:val="00416218"/>
    <w:rsid w:val="00423078"/>
    <w:rsid w:val="0044026E"/>
    <w:rsid w:val="0044285F"/>
    <w:rsid w:val="0047086C"/>
    <w:rsid w:val="0047450A"/>
    <w:rsid w:val="004870DC"/>
    <w:rsid w:val="004B5253"/>
    <w:rsid w:val="004C0618"/>
    <w:rsid w:val="004C51B4"/>
    <w:rsid w:val="004D5709"/>
    <w:rsid w:val="004F430F"/>
    <w:rsid w:val="00507E2B"/>
    <w:rsid w:val="005308C2"/>
    <w:rsid w:val="00547E19"/>
    <w:rsid w:val="005526EA"/>
    <w:rsid w:val="005609FC"/>
    <w:rsid w:val="00580934"/>
    <w:rsid w:val="00597558"/>
    <w:rsid w:val="005B65C2"/>
    <w:rsid w:val="005C254D"/>
    <w:rsid w:val="005C61F1"/>
    <w:rsid w:val="006142CF"/>
    <w:rsid w:val="00614B52"/>
    <w:rsid w:val="006505D4"/>
    <w:rsid w:val="0067690A"/>
    <w:rsid w:val="006839A0"/>
    <w:rsid w:val="0069125B"/>
    <w:rsid w:val="006A20BD"/>
    <w:rsid w:val="006A6DB4"/>
    <w:rsid w:val="006B562F"/>
    <w:rsid w:val="006B570D"/>
    <w:rsid w:val="006D55A1"/>
    <w:rsid w:val="006E06B4"/>
    <w:rsid w:val="006F2A34"/>
    <w:rsid w:val="006F4C1F"/>
    <w:rsid w:val="006F7251"/>
    <w:rsid w:val="00727F35"/>
    <w:rsid w:val="00734AA7"/>
    <w:rsid w:val="00745F25"/>
    <w:rsid w:val="007473F7"/>
    <w:rsid w:val="0075198D"/>
    <w:rsid w:val="00757B1D"/>
    <w:rsid w:val="00772874"/>
    <w:rsid w:val="007D4966"/>
    <w:rsid w:val="007F3015"/>
    <w:rsid w:val="007F7707"/>
    <w:rsid w:val="008076A9"/>
    <w:rsid w:val="0081225F"/>
    <w:rsid w:val="00817F5A"/>
    <w:rsid w:val="00827F95"/>
    <w:rsid w:val="00856A56"/>
    <w:rsid w:val="00876625"/>
    <w:rsid w:val="00882644"/>
    <w:rsid w:val="00891C66"/>
    <w:rsid w:val="00892CB1"/>
    <w:rsid w:val="00895220"/>
    <w:rsid w:val="008B1266"/>
    <w:rsid w:val="008B2C44"/>
    <w:rsid w:val="008B4BF4"/>
    <w:rsid w:val="008B602A"/>
    <w:rsid w:val="008E1FC6"/>
    <w:rsid w:val="008F229F"/>
    <w:rsid w:val="008F5B46"/>
    <w:rsid w:val="00901246"/>
    <w:rsid w:val="00902E45"/>
    <w:rsid w:val="00910DD8"/>
    <w:rsid w:val="00926C5A"/>
    <w:rsid w:val="00931327"/>
    <w:rsid w:val="00933B30"/>
    <w:rsid w:val="00943E27"/>
    <w:rsid w:val="00947F4D"/>
    <w:rsid w:val="00962A05"/>
    <w:rsid w:val="00996F02"/>
    <w:rsid w:val="00997204"/>
    <w:rsid w:val="009B5D29"/>
    <w:rsid w:val="009C264A"/>
    <w:rsid w:val="009D77A9"/>
    <w:rsid w:val="00A042C0"/>
    <w:rsid w:val="00A22B22"/>
    <w:rsid w:val="00A25C99"/>
    <w:rsid w:val="00A278B8"/>
    <w:rsid w:val="00A36987"/>
    <w:rsid w:val="00A53AD8"/>
    <w:rsid w:val="00A60179"/>
    <w:rsid w:val="00A84608"/>
    <w:rsid w:val="00AA2390"/>
    <w:rsid w:val="00AA768B"/>
    <w:rsid w:val="00AB3683"/>
    <w:rsid w:val="00AD223A"/>
    <w:rsid w:val="00AD7218"/>
    <w:rsid w:val="00AE5F1B"/>
    <w:rsid w:val="00AE62CC"/>
    <w:rsid w:val="00AF2A90"/>
    <w:rsid w:val="00AF3CA7"/>
    <w:rsid w:val="00B064C5"/>
    <w:rsid w:val="00B15F31"/>
    <w:rsid w:val="00B4739F"/>
    <w:rsid w:val="00B60A5C"/>
    <w:rsid w:val="00B748E6"/>
    <w:rsid w:val="00B86B7F"/>
    <w:rsid w:val="00B91F50"/>
    <w:rsid w:val="00B920BA"/>
    <w:rsid w:val="00BA24C6"/>
    <w:rsid w:val="00BA2954"/>
    <w:rsid w:val="00BD66A9"/>
    <w:rsid w:val="00BE128D"/>
    <w:rsid w:val="00C01937"/>
    <w:rsid w:val="00C12ECD"/>
    <w:rsid w:val="00C14224"/>
    <w:rsid w:val="00C14D2B"/>
    <w:rsid w:val="00C24661"/>
    <w:rsid w:val="00C71519"/>
    <w:rsid w:val="00C77623"/>
    <w:rsid w:val="00C92E55"/>
    <w:rsid w:val="00C937C0"/>
    <w:rsid w:val="00CB62C1"/>
    <w:rsid w:val="00CB66A5"/>
    <w:rsid w:val="00CF375A"/>
    <w:rsid w:val="00D05635"/>
    <w:rsid w:val="00D1222C"/>
    <w:rsid w:val="00D2484E"/>
    <w:rsid w:val="00D25CB6"/>
    <w:rsid w:val="00D41E2E"/>
    <w:rsid w:val="00D5242A"/>
    <w:rsid w:val="00D56982"/>
    <w:rsid w:val="00D63CCA"/>
    <w:rsid w:val="00D70E6A"/>
    <w:rsid w:val="00D76C01"/>
    <w:rsid w:val="00D91BA2"/>
    <w:rsid w:val="00DA0A10"/>
    <w:rsid w:val="00DA1531"/>
    <w:rsid w:val="00DA20B7"/>
    <w:rsid w:val="00DA6725"/>
    <w:rsid w:val="00DC5C12"/>
    <w:rsid w:val="00DC5DA1"/>
    <w:rsid w:val="00DC6291"/>
    <w:rsid w:val="00DD0CCD"/>
    <w:rsid w:val="00E2535A"/>
    <w:rsid w:val="00E264AB"/>
    <w:rsid w:val="00E468B4"/>
    <w:rsid w:val="00E551F2"/>
    <w:rsid w:val="00E6021D"/>
    <w:rsid w:val="00E7096C"/>
    <w:rsid w:val="00E71890"/>
    <w:rsid w:val="00E76953"/>
    <w:rsid w:val="00E806D0"/>
    <w:rsid w:val="00EA1B2E"/>
    <w:rsid w:val="00EA3826"/>
    <w:rsid w:val="00EB54F1"/>
    <w:rsid w:val="00EC03DB"/>
    <w:rsid w:val="00EE568F"/>
    <w:rsid w:val="00EF1C0B"/>
    <w:rsid w:val="00EF4F1F"/>
    <w:rsid w:val="00F00B3E"/>
    <w:rsid w:val="00F0237D"/>
    <w:rsid w:val="00F02501"/>
    <w:rsid w:val="00F06663"/>
    <w:rsid w:val="00F21FA3"/>
    <w:rsid w:val="00F441F2"/>
    <w:rsid w:val="00F513C9"/>
    <w:rsid w:val="00F54A10"/>
    <w:rsid w:val="00F606D9"/>
    <w:rsid w:val="00F67684"/>
    <w:rsid w:val="00F857EC"/>
    <w:rsid w:val="00FB74FE"/>
    <w:rsid w:val="00FC14F3"/>
    <w:rsid w:val="00FC274E"/>
    <w:rsid w:val="00FD3245"/>
    <w:rsid w:val="00FE1AA6"/>
    <w:rsid w:val="00FF121D"/>
    <w:rsid w:val="00FF1CB1"/>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footer" w:uiPriority="99"/>
    <w:lsdException w:name="caption" w:semiHidden="1" w:unhideWhenUsed="1" w:qFormat="1"/>
    <w:lsdException w:name="List Bullet 3" w:qFormat="1"/>
    <w:lsdException w:name="Title" w:qFormat="1"/>
    <w:lsdException w:name="Subtitle" w:qFormat="1"/>
    <w:lsdException w:name="Body Text First Indent" w:qFormat="1"/>
    <w:lsdException w:name="Body Text First Indent 2" w:qFormat="1"/>
    <w:lsdException w:name="Body Text 2" w:qFormat="1"/>
    <w:lsdException w:name="Body Text 3" w:qFormat="1"/>
    <w:lsdException w:name="Block Text" w:qFormat="1"/>
    <w:lsdException w:name="Table Grid" w:uiPriority="59"/>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E1FC6"/>
    <w:rPr>
      <w:rFonts w:eastAsia="Times New Roman"/>
      <w:sz w:val="24"/>
      <w:szCs w:val="24"/>
    </w:rPr>
  </w:style>
  <w:style w:type="paragraph" w:styleId="Heading1">
    <w:name w:val="heading 1"/>
    <w:basedOn w:val="Normal"/>
    <w:link w:val="Heading1Char"/>
    <w:qFormat/>
    <w:rsid w:val="00A042C0"/>
    <w:pPr>
      <w:keepNext/>
      <w:numPr>
        <w:numId w:val="1"/>
      </w:numPr>
      <w:spacing w:after="240"/>
      <w:outlineLvl w:val="0"/>
    </w:pPr>
    <w:rPr>
      <w:rFonts w:ascii="Arial" w:hAnsi="Arial"/>
      <w:b/>
      <w:sz w:val="22"/>
      <w:szCs w:val="20"/>
    </w:rPr>
  </w:style>
  <w:style w:type="paragraph" w:styleId="Heading2">
    <w:name w:val="heading 2"/>
    <w:basedOn w:val="Normal"/>
    <w:link w:val="Heading2Char"/>
    <w:qFormat/>
    <w:rsid w:val="00A042C0"/>
    <w:pPr>
      <w:keepNext/>
      <w:numPr>
        <w:ilvl w:val="1"/>
        <w:numId w:val="1"/>
      </w:numPr>
      <w:spacing w:after="240"/>
      <w:outlineLvl w:val="1"/>
    </w:pPr>
    <w:rPr>
      <w:rFonts w:ascii="Arial" w:hAnsi="Arial"/>
      <w:sz w:val="22"/>
      <w:szCs w:val="20"/>
    </w:rPr>
  </w:style>
  <w:style w:type="paragraph" w:styleId="Heading3">
    <w:name w:val="heading 3"/>
    <w:basedOn w:val="Normal"/>
    <w:link w:val="Heading3Char"/>
    <w:qFormat/>
    <w:rsid w:val="00A042C0"/>
    <w:pPr>
      <w:numPr>
        <w:ilvl w:val="2"/>
        <w:numId w:val="1"/>
      </w:numPr>
      <w:spacing w:after="240"/>
      <w:outlineLvl w:val="2"/>
    </w:pPr>
    <w:rPr>
      <w:szCs w:val="20"/>
    </w:rPr>
  </w:style>
  <w:style w:type="paragraph" w:styleId="Heading4">
    <w:name w:val="heading 4"/>
    <w:basedOn w:val="Normal"/>
    <w:link w:val="Heading4Char"/>
    <w:qFormat/>
    <w:rsid w:val="00A042C0"/>
    <w:pPr>
      <w:numPr>
        <w:ilvl w:val="3"/>
        <w:numId w:val="1"/>
      </w:numPr>
      <w:spacing w:after="240"/>
      <w:outlineLvl w:val="3"/>
    </w:pPr>
    <w:rPr>
      <w:szCs w:val="20"/>
    </w:rPr>
  </w:style>
  <w:style w:type="paragraph" w:styleId="Heading5">
    <w:name w:val="heading 5"/>
    <w:basedOn w:val="Normal"/>
    <w:link w:val="Heading5Char"/>
    <w:qFormat/>
    <w:rsid w:val="00A042C0"/>
    <w:pPr>
      <w:numPr>
        <w:ilvl w:val="4"/>
        <w:numId w:val="1"/>
      </w:numPr>
      <w:spacing w:after="240"/>
      <w:outlineLvl w:val="4"/>
    </w:pPr>
    <w:rPr>
      <w:szCs w:val="20"/>
    </w:rPr>
  </w:style>
  <w:style w:type="paragraph" w:styleId="Heading6">
    <w:name w:val="heading 6"/>
    <w:basedOn w:val="Normal"/>
    <w:link w:val="Heading6Char"/>
    <w:qFormat/>
    <w:rsid w:val="00A042C0"/>
    <w:pPr>
      <w:numPr>
        <w:ilvl w:val="5"/>
        <w:numId w:val="1"/>
      </w:numPr>
      <w:spacing w:after="240"/>
      <w:outlineLvl w:val="5"/>
    </w:pPr>
    <w:rPr>
      <w:bCs/>
      <w:szCs w:val="22"/>
    </w:rPr>
  </w:style>
  <w:style w:type="paragraph" w:styleId="Heading7">
    <w:name w:val="heading 7"/>
    <w:basedOn w:val="Normal"/>
    <w:link w:val="Heading7Char"/>
    <w:qFormat/>
    <w:rsid w:val="00A042C0"/>
    <w:pPr>
      <w:numPr>
        <w:ilvl w:val="6"/>
        <w:numId w:val="1"/>
      </w:numPr>
      <w:spacing w:after="240"/>
      <w:outlineLvl w:val="6"/>
    </w:pPr>
  </w:style>
  <w:style w:type="paragraph" w:styleId="Heading8">
    <w:name w:val="heading 8"/>
    <w:basedOn w:val="Normal"/>
    <w:link w:val="Heading8Char"/>
    <w:qFormat/>
    <w:rsid w:val="00A042C0"/>
    <w:pPr>
      <w:numPr>
        <w:ilvl w:val="7"/>
        <w:numId w:val="1"/>
      </w:numPr>
      <w:spacing w:after="240"/>
      <w:outlineLvl w:val="7"/>
    </w:pPr>
    <w:rPr>
      <w:iCs/>
    </w:rPr>
  </w:style>
  <w:style w:type="paragraph" w:styleId="Heading9">
    <w:name w:val="heading 9"/>
    <w:basedOn w:val="Normal"/>
    <w:next w:val="Normal"/>
    <w:link w:val="Heading9Char"/>
    <w:semiHidden/>
    <w:unhideWhenUsed/>
    <w:rsid w:val="00A042C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E1FC6"/>
    <w:rPr>
      <w:sz w:val="16"/>
      <w:szCs w:val="16"/>
    </w:rPr>
  </w:style>
  <w:style w:type="paragraph" w:styleId="CommentText">
    <w:name w:val="annotation text"/>
    <w:basedOn w:val="Normal"/>
    <w:link w:val="CommentTextChar"/>
    <w:rsid w:val="008E1FC6"/>
    <w:rPr>
      <w:sz w:val="20"/>
      <w:szCs w:val="20"/>
    </w:rPr>
  </w:style>
  <w:style w:type="character" w:customStyle="1" w:styleId="CommentTextChar">
    <w:name w:val="Comment Text Char"/>
    <w:link w:val="CommentText"/>
    <w:rsid w:val="008E1FC6"/>
    <w:rPr>
      <w:rFonts w:ascii="Times New Roman" w:eastAsia="Times New Roman" w:hAnsi="Times New Roman" w:cs="Times New Roman"/>
      <w:sz w:val="20"/>
      <w:szCs w:val="20"/>
    </w:rPr>
  </w:style>
  <w:style w:type="paragraph" w:styleId="ListParagraph">
    <w:name w:val="List Paragraph"/>
    <w:basedOn w:val="Normal"/>
    <w:rsid w:val="008E1FC6"/>
    <w:pPr>
      <w:ind w:left="720"/>
    </w:pPr>
  </w:style>
  <w:style w:type="paragraph" w:styleId="BalloonText">
    <w:name w:val="Balloon Text"/>
    <w:basedOn w:val="Normal"/>
    <w:link w:val="BalloonTextChar"/>
    <w:rsid w:val="00F0237D"/>
    <w:rPr>
      <w:rFonts w:ascii="Tahoma" w:hAnsi="Tahoma" w:cs="Tahoma"/>
      <w:sz w:val="16"/>
      <w:szCs w:val="16"/>
    </w:rPr>
  </w:style>
  <w:style w:type="character" w:customStyle="1" w:styleId="BalloonTextChar">
    <w:name w:val="Balloon Text Char"/>
    <w:link w:val="BalloonText"/>
    <w:rsid w:val="00F0237D"/>
    <w:rPr>
      <w:rFonts w:ascii="Tahoma" w:eastAsia="Times New Roman" w:hAnsi="Tahoma" w:cs="Tahoma"/>
      <w:sz w:val="16"/>
      <w:szCs w:val="16"/>
    </w:rPr>
  </w:style>
  <w:style w:type="paragraph" w:styleId="Header">
    <w:name w:val="header"/>
    <w:basedOn w:val="Normal"/>
    <w:link w:val="HeaderChar"/>
    <w:rsid w:val="00F21FA3"/>
    <w:pPr>
      <w:tabs>
        <w:tab w:val="center" w:pos="4680"/>
        <w:tab w:val="right" w:pos="9360"/>
      </w:tabs>
    </w:pPr>
  </w:style>
  <w:style w:type="character" w:customStyle="1" w:styleId="HeaderChar">
    <w:name w:val="Header Char"/>
    <w:link w:val="Header"/>
    <w:rsid w:val="00F21FA3"/>
    <w:rPr>
      <w:rFonts w:ascii="Times New Roman" w:eastAsia="Times New Roman" w:hAnsi="Times New Roman"/>
      <w:sz w:val="24"/>
      <w:szCs w:val="24"/>
    </w:rPr>
  </w:style>
  <w:style w:type="paragraph" w:styleId="Footer">
    <w:name w:val="footer"/>
    <w:basedOn w:val="Normal"/>
    <w:link w:val="FooterChar"/>
    <w:uiPriority w:val="99"/>
    <w:rsid w:val="00F21FA3"/>
    <w:pPr>
      <w:tabs>
        <w:tab w:val="center" w:pos="4680"/>
        <w:tab w:val="right" w:pos="9360"/>
      </w:tabs>
      <w:jc w:val="center"/>
    </w:pPr>
  </w:style>
  <w:style w:type="character" w:customStyle="1" w:styleId="FooterChar">
    <w:name w:val="Footer Char"/>
    <w:link w:val="Footer"/>
    <w:uiPriority w:val="99"/>
    <w:rsid w:val="00F21FA3"/>
    <w:rPr>
      <w:rFonts w:ascii="Times New Roman" w:eastAsia="Times New Roman" w:hAnsi="Times New Roman"/>
      <w:sz w:val="24"/>
      <w:szCs w:val="24"/>
    </w:rPr>
  </w:style>
  <w:style w:type="table" w:styleId="TableGrid">
    <w:name w:val="Table Grid"/>
    <w:basedOn w:val="TableNormal"/>
    <w:uiPriority w:val="59"/>
    <w:rsid w:val="001A5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042C0"/>
    <w:rPr>
      <w:rFonts w:ascii="Arial" w:eastAsia="Times New Roman" w:hAnsi="Arial"/>
      <w:b/>
      <w:sz w:val="22"/>
      <w:szCs w:val="20"/>
    </w:rPr>
  </w:style>
  <w:style w:type="character" w:customStyle="1" w:styleId="Heading2Char">
    <w:name w:val="Heading 2 Char"/>
    <w:link w:val="Heading2"/>
    <w:rsid w:val="00A042C0"/>
    <w:rPr>
      <w:rFonts w:ascii="Arial" w:eastAsia="Times New Roman" w:hAnsi="Arial"/>
      <w:sz w:val="22"/>
      <w:szCs w:val="20"/>
    </w:rPr>
  </w:style>
  <w:style w:type="character" w:styleId="Hyperlink">
    <w:name w:val="Hyperlink"/>
    <w:rsid w:val="001B5AD5"/>
    <w:rPr>
      <w:color w:val="0000FF"/>
      <w:u w:val="single"/>
    </w:rPr>
  </w:style>
  <w:style w:type="paragraph" w:styleId="NoSpacing">
    <w:name w:val="No Spacing"/>
    <w:rsid w:val="001B5AD5"/>
    <w:rPr>
      <w:sz w:val="22"/>
      <w:szCs w:val="22"/>
    </w:rPr>
  </w:style>
  <w:style w:type="paragraph" w:styleId="FootnoteText">
    <w:name w:val="footnote text"/>
    <w:basedOn w:val="Normal"/>
    <w:link w:val="FootnoteTextChar"/>
    <w:rsid w:val="001B5AD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1B5AD5"/>
  </w:style>
  <w:style w:type="character" w:styleId="FootnoteReference">
    <w:name w:val="footnote reference"/>
    <w:rsid w:val="001B5AD5"/>
    <w:rPr>
      <w:vertAlign w:val="superscript"/>
    </w:rPr>
  </w:style>
  <w:style w:type="paragraph" w:customStyle="1" w:styleId="FooterDocID">
    <w:name w:val="Footer DocID"/>
    <w:basedOn w:val="Normal"/>
    <w:rsid w:val="00876625"/>
    <w:pPr>
      <w:tabs>
        <w:tab w:val="right" w:pos="9360"/>
      </w:tabs>
    </w:pPr>
    <w:rPr>
      <w:rFonts w:eastAsia="Calibri"/>
      <w:sz w:val="14"/>
    </w:rPr>
  </w:style>
  <w:style w:type="character" w:styleId="PageNumber">
    <w:name w:val="page number"/>
    <w:basedOn w:val="DefaultParagraphFont"/>
    <w:rsid w:val="003D2E14"/>
  </w:style>
  <w:style w:type="paragraph" w:styleId="BodyText3">
    <w:name w:val="Body Text 3"/>
    <w:basedOn w:val="Normal"/>
    <w:link w:val="BodyText3Char"/>
    <w:qFormat/>
    <w:rsid w:val="003138AD"/>
    <w:rPr>
      <w:rFonts w:ascii="Arial" w:eastAsia="Calibri" w:hAnsi="Arial"/>
      <w:sz w:val="22"/>
    </w:rPr>
  </w:style>
  <w:style w:type="character" w:customStyle="1" w:styleId="BodyText3Char">
    <w:name w:val="Body Text 3 Char"/>
    <w:link w:val="BodyText3"/>
    <w:rsid w:val="003138AD"/>
    <w:rPr>
      <w:rFonts w:ascii="Arial" w:hAnsi="Arial"/>
      <w:sz w:val="22"/>
    </w:rPr>
  </w:style>
  <w:style w:type="paragraph" w:styleId="BlockText">
    <w:name w:val="Block Text"/>
    <w:basedOn w:val="Normal"/>
    <w:qFormat/>
    <w:rsid w:val="00A042C0"/>
    <w:pPr>
      <w:spacing w:after="240"/>
      <w:ind w:left="1440" w:right="1440"/>
    </w:pPr>
    <w:rPr>
      <w:rFonts w:eastAsia="Calibri"/>
    </w:rPr>
  </w:style>
  <w:style w:type="paragraph" w:styleId="BodyText">
    <w:name w:val="Body Text"/>
    <w:basedOn w:val="Normal"/>
    <w:link w:val="BodyTextChar"/>
    <w:rsid w:val="00A042C0"/>
    <w:pPr>
      <w:spacing w:after="240"/>
      <w:jc w:val="both"/>
    </w:pPr>
    <w:rPr>
      <w:rFonts w:ascii="Arial" w:hAnsi="Arial"/>
      <w:sz w:val="22"/>
    </w:rPr>
  </w:style>
  <w:style w:type="character" w:customStyle="1" w:styleId="BodyTextChar">
    <w:name w:val="Body Text Char"/>
    <w:link w:val="BodyText"/>
    <w:rsid w:val="00A042C0"/>
    <w:rPr>
      <w:rFonts w:ascii="Arial" w:eastAsia="Times New Roman" w:hAnsi="Arial"/>
      <w:sz w:val="22"/>
      <w:szCs w:val="24"/>
    </w:rPr>
  </w:style>
  <w:style w:type="paragraph" w:styleId="BodyText2">
    <w:name w:val="Body Text 2"/>
    <w:basedOn w:val="Normal"/>
    <w:link w:val="BodyText2Char"/>
    <w:qFormat/>
    <w:rsid w:val="00A042C0"/>
    <w:pPr>
      <w:spacing w:line="480" w:lineRule="auto"/>
    </w:pPr>
    <w:rPr>
      <w:rFonts w:eastAsia="Calibri"/>
    </w:rPr>
  </w:style>
  <w:style w:type="character" w:customStyle="1" w:styleId="BodyText2Char">
    <w:name w:val="Body Text 2 Char"/>
    <w:link w:val="BodyText2"/>
    <w:rsid w:val="00A042C0"/>
  </w:style>
  <w:style w:type="paragraph" w:styleId="BodyTextFirstIndent">
    <w:name w:val="Body Text First Indent"/>
    <w:basedOn w:val="Normal"/>
    <w:link w:val="BodyTextFirstIndentChar"/>
    <w:qFormat/>
    <w:rsid w:val="00A042C0"/>
    <w:pPr>
      <w:spacing w:after="240"/>
      <w:ind w:firstLine="1440"/>
    </w:pPr>
    <w:rPr>
      <w:rFonts w:eastAsia="Calibri"/>
    </w:rPr>
  </w:style>
  <w:style w:type="character" w:customStyle="1" w:styleId="BodyTextFirstIndentChar">
    <w:name w:val="Body Text First Indent Char"/>
    <w:link w:val="BodyTextFirstIndent"/>
    <w:rsid w:val="00A042C0"/>
  </w:style>
  <w:style w:type="paragraph" w:styleId="BodyTextIndent">
    <w:name w:val="Body Text Indent"/>
    <w:basedOn w:val="Normal"/>
    <w:link w:val="BodyTextIndentChar"/>
    <w:rsid w:val="00A042C0"/>
    <w:pPr>
      <w:spacing w:after="240"/>
      <w:ind w:left="1440"/>
    </w:pPr>
  </w:style>
  <w:style w:type="character" w:customStyle="1" w:styleId="BodyTextIndentChar">
    <w:name w:val="Body Text Indent Char"/>
    <w:link w:val="BodyTextIndent"/>
    <w:rsid w:val="00A042C0"/>
    <w:rPr>
      <w:rFonts w:ascii="Times New Roman" w:eastAsia="Times New Roman" w:hAnsi="Times New Roman"/>
      <w:sz w:val="24"/>
      <w:szCs w:val="24"/>
    </w:rPr>
  </w:style>
  <w:style w:type="paragraph" w:styleId="BodyTextFirstIndent2">
    <w:name w:val="Body Text First Indent 2"/>
    <w:basedOn w:val="Normal"/>
    <w:link w:val="BodyTextFirstIndent2Char"/>
    <w:qFormat/>
    <w:rsid w:val="00A042C0"/>
    <w:pPr>
      <w:spacing w:line="480" w:lineRule="auto"/>
      <w:ind w:firstLine="1440"/>
    </w:pPr>
    <w:rPr>
      <w:rFonts w:eastAsia="Calibri"/>
    </w:rPr>
  </w:style>
  <w:style w:type="character" w:customStyle="1" w:styleId="BodyTextFirstIndent2Char">
    <w:name w:val="Body Text First Indent 2 Char"/>
    <w:link w:val="BodyTextFirstIndent2"/>
    <w:rsid w:val="00A042C0"/>
  </w:style>
  <w:style w:type="paragraph" w:customStyle="1" w:styleId="BodyTextHangingIndent">
    <w:name w:val="Body Text Hanging Indent"/>
    <w:basedOn w:val="Normal"/>
    <w:link w:val="BodyTextHangingIndentChar"/>
    <w:qFormat/>
    <w:rsid w:val="00A042C0"/>
    <w:pPr>
      <w:spacing w:after="240"/>
      <w:ind w:left="720" w:hanging="720"/>
    </w:pPr>
    <w:rPr>
      <w:rFonts w:eastAsia="Calibri"/>
    </w:rPr>
  </w:style>
  <w:style w:type="character" w:customStyle="1" w:styleId="BodyTextHangingIndentChar">
    <w:name w:val="Body Text Hanging Indent Char"/>
    <w:link w:val="BodyTextHangingIndent"/>
    <w:rsid w:val="00A042C0"/>
  </w:style>
  <w:style w:type="paragraph" w:styleId="Title">
    <w:name w:val="Title"/>
    <w:basedOn w:val="Normal"/>
    <w:next w:val="BodyTextFirstIndent"/>
    <w:link w:val="TitleChar"/>
    <w:qFormat/>
    <w:rsid w:val="00A042C0"/>
    <w:pPr>
      <w:keepNext/>
      <w:spacing w:after="240"/>
      <w:jc w:val="center"/>
    </w:pPr>
    <w:rPr>
      <w:rFonts w:eastAsia="Calibri"/>
      <w:caps/>
    </w:rPr>
  </w:style>
  <w:style w:type="character" w:customStyle="1" w:styleId="TitleChar">
    <w:name w:val="Title Char"/>
    <w:link w:val="Title"/>
    <w:rsid w:val="00A042C0"/>
    <w:rPr>
      <w:caps/>
    </w:rPr>
  </w:style>
  <w:style w:type="paragraph" w:styleId="Subtitle">
    <w:name w:val="Subtitle"/>
    <w:basedOn w:val="Normal"/>
    <w:next w:val="BodyTextFirstIndent"/>
    <w:link w:val="SubtitleChar"/>
    <w:qFormat/>
    <w:rsid w:val="003138AD"/>
    <w:pPr>
      <w:keepNext/>
      <w:spacing w:after="240"/>
      <w:jc w:val="center"/>
    </w:pPr>
    <w:rPr>
      <w:rFonts w:ascii="Arial" w:eastAsia="Calibri" w:hAnsi="Arial"/>
      <w:b/>
      <w:bCs/>
      <w:caps/>
      <w:sz w:val="22"/>
    </w:rPr>
  </w:style>
  <w:style w:type="character" w:customStyle="1" w:styleId="SubtitleChar">
    <w:name w:val="Subtitle Char"/>
    <w:link w:val="Subtitle"/>
    <w:rsid w:val="003138AD"/>
    <w:rPr>
      <w:rFonts w:ascii="Arial" w:hAnsi="Arial"/>
      <w:b/>
      <w:bCs/>
      <w:caps/>
      <w:sz w:val="22"/>
    </w:rPr>
  </w:style>
  <w:style w:type="paragraph" w:customStyle="1" w:styleId="Title2">
    <w:name w:val="Title2"/>
    <w:basedOn w:val="Normal"/>
    <w:next w:val="BodyTextFirstIndent"/>
    <w:link w:val="Title2Char"/>
    <w:qFormat/>
    <w:rsid w:val="00A042C0"/>
    <w:pPr>
      <w:keepNext/>
      <w:spacing w:after="240"/>
      <w:jc w:val="center"/>
    </w:pPr>
    <w:rPr>
      <w:rFonts w:eastAsia="Calibri"/>
      <w:b/>
      <w:caps/>
    </w:rPr>
  </w:style>
  <w:style w:type="character" w:customStyle="1" w:styleId="Title2Char">
    <w:name w:val="Title2 Char"/>
    <w:link w:val="Title2"/>
    <w:rsid w:val="00A042C0"/>
    <w:rPr>
      <w:b/>
      <w:caps/>
    </w:rPr>
  </w:style>
  <w:style w:type="paragraph" w:customStyle="1" w:styleId="Subtitle2">
    <w:name w:val="Subtitle2"/>
    <w:basedOn w:val="Normal"/>
    <w:next w:val="BodyTextFirstIndent"/>
    <w:link w:val="Subtitle2Char"/>
    <w:qFormat/>
    <w:rsid w:val="00A042C0"/>
    <w:pPr>
      <w:keepNext/>
      <w:spacing w:after="240"/>
    </w:pPr>
    <w:rPr>
      <w:rFonts w:eastAsia="Calibri"/>
      <w:u w:val="single"/>
    </w:rPr>
  </w:style>
  <w:style w:type="character" w:customStyle="1" w:styleId="Subtitle2Char">
    <w:name w:val="Subtitle2 Char"/>
    <w:link w:val="Subtitle2"/>
    <w:rsid w:val="00A042C0"/>
    <w:rPr>
      <w:u w:val="single"/>
    </w:rPr>
  </w:style>
  <w:style w:type="character" w:customStyle="1" w:styleId="Heading3Char">
    <w:name w:val="Heading 3 Char"/>
    <w:link w:val="Heading3"/>
    <w:rsid w:val="00A042C0"/>
    <w:rPr>
      <w:rFonts w:eastAsia="Times New Roman"/>
      <w:szCs w:val="20"/>
    </w:rPr>
  </w:style>
  <w:style w:type="character" w:customStyle="1" w:styleId="Heading4Char">
    <w:name w:val="Heading 4 Char"/>
    <w:link w:val="Heading4"/>
    <w:rsid w:val="00A042C0"/>
    <w:rPr>
      <w:rFonts w:eastAsia="Times New Roman"/>
      <w:szCs w:val="20"/>
    </w:rPr>
  </w:style>
  <w:style w:type="character" w:customStyle="1" w:styleId="Heading5Char">
    <w:name w:val="Heading 5 Char"/>
    <w:link w:val="Heading5"/>
    <w:rsid w:val="00A042C0"/>
    <w:rPr>
      <w:rFonts w:eastAsia="Times New Roman"/>
      <w:szCs w:val="20"/>
    </w:rPr>
  </w:style>
  <w:style w:type="character" w:customStyle="1" w:styleId="Heading6Char">
    <w:name w:val="Heading 6 Char"/>
    <w:link w:val="Heading6"/>
    <w:rsid w:val="00A042C0"/>
    <w:rPr>
      <w:rFonts w:eastAsia="Times New Roman"/>
      <w:bCs/>
      <w:szCs w:val="22"/>
    </w:rPr>
  </w:style>
  <w:style w:type="character" w:customStyle="1" w:styleId="Heading7Char">
    <w:name w:val="Heading 7 Char"/>
    <w:link w:val="Heading7"/>
    <w:rsid w:val="00A042C0"/>
    <w:rPr>
      <w:rFonts w:eastAsia="Times New Roman"/>
    </w:rPr>
  </w:style>
  <w:style w:type="character" w:customStyle="1" w:styleId="Heading8Char">
    <w:name w:val="Heading 8 Char"/>
    <w:link w:val="Heading8"/>
    <w:rsid w:val="00A042C0"/>
    <w:rPr>
      <w:rFonts w:eastAsia="Times New Roman"/>
      <w:iCs/>
    </w:rPr>
  </w:style>
  <w:style w:type="paragraph" w:styleId="ListBullet3">
    <w:name w:val="List Bullet 3"/>
    <w:basedOn w:val="Normal"/>
    <w:qFormat/>
    <w:rsid w:val="003138AD"/>
    <w:pPr>
      <w:numPr>
        <w:numId w:val="2"/>
      </w:numPr>
      <w:spacing w:after="240"/>
    </w:pPr>
    <w:rPr>
      <w:rFonts w:ascii="Arial" w:eastAsia="Calibri" w:hAnsi="Arial"/>
      <w:sz w:val="22"/>
    </w:rPr>
  </w:style>
  <w:style w:type="character" w:customStyle="1" w:styleId="Heading9Char">
    <w:name w:val="Heading 9 Char"/>
    <w:link w:val="Heading9"/>
    <w:semiHidden/>
    <w:rsid w:val="00A042C0"/>
    <w:rPr>
      <w:rFonts w:ascii="Cambria" w:eastAsia="Times New Roman" w:hAnsi="Cambria" w:cs="Times New Roman"/>
      <w:i/>
      <w:iCs/>
      <w:color w:val="404040"/>
      <w:sz w:val="20"/>
      <w:szCs w:val="20"/>
    </w:rPr>
  </w:style>
  <w:style w:type="paragraph" w:styleId="CommentSubject">
    <w:name w:val="annotation subject"/>
    <w:basedOn w:val="CommentText"/>
    <w:next w:val="CommentText"/>
    <w:link w:val="CommentSubjectChar"/>
    <w:rsid w:val="00D05635"/>
    <w:rPr>
      <w:b/>
      <w:bCs/>
    </w:rPr>
  </w:style>
  <w:style w:type="character" w:customStyle="1" w:styleId="CommentSubjectChar">
    <w:name w:val="Comment Subject Char"/>
    <w:link w:val="CommentSubject"/>
    <w:rsid w:val="00D05635"/>
    <w:rPr>
      <w:rFonts w:ascii="Times New Roman" w:eastAsia="Times New Roman" w:hAnsi="Times New Roman" w:cs="Times New Roman"/>
      <w:b/>
      <w:bCs/>
      <w:sz w:val="20"/>
      <w:szCs w:val="20"/>
    </w:rPr>
  </w:style>
  <w:style w:type="paragraph" w:styleId="Revision">
    <w:name w:val="Revision"/>
    <w:hidden/>
    <w:rsid w:val="00136A87"/>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footer" w:uiPriority="99"/>
    <w:lsdException w:name="caption" w:semiHidden="1" w:unhideWhenUsed="1" w:qFormat="1"/>
    <w:lsdException w:name="List Bullet 3" w:qFormat="1"/>
    <w:lsdException w:name="Title" w:qFormat="1"/>
    <w:lsdException w:name="Subtitle" w:qFormat="1"/>
    <w:lsdException w:name="Body Text First Indent" w:qFormat="1"/>
    <w:lsdException w:name="Body Text First Indent 2" w:qFormat="1"/>
    <w:lsdException w:name="Body Text 2" w:qFormat="1"/>
    <w:lsdException w:name="Body Text 3" w:qFormat="1"/>
    <w:lsdException w:name="Block Text" w:qFormat="1"/>
    <w:lsdException w:name="Table Grid" w:uiPriority="59"/>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E1FC6"/>
    <w:rPr>
      <w:rFonts w:eastAsia="Times New Roman"/>
      <w:sz w:val="24"/>
      <w:szCs w:val="24"/>
    </w:rPr>
  </w:style>
  <w:style w:type="paragraph" w:styleId="Heading1">
    <w:name w:val="heading 1"/>
    <w:basedOn w:val="Normal"/>
    <w:link w:val="Heading1Char"/>
    <w:qFormat/>
    <w:rsid w:val="00A042C0"/>
    <w:pPr>
      <w:keepNext/>
      <w:numPr>
        <w:numId w:val="1"/>
      </w:numPr>
      <w:spacing w:after="240"/>
      <w:outlineLvl w:val="0"/>
    </w:pPr>
    <w:rPr>
      <w:rFonts w:ascii="Arial" w:hAnsi="Arial"/>
      <w:b/>
      <w:sz w:val="22"/>
      <w:szCs w:val="20"/>
    </w:rPr>
  </w:style>
  <w:style w:type="paragraph" w:styleId="Heading2">
    <w:name w:val="heading 2"/>
    <w:basedOn w:val="Normal"/>
    <w:link w:val="Heading2Char"/>
    <w:qFormat/>
    <w:rsid w:val="00A042C0"/>
    <w:pPr>
      <w:keepNext/>
      <w:numPr>
        <w:ilvl w:val="1"/>
        <w:numId w:val="1"/>
      </w:numPr>
      <w:spacing w:after="240"/>
      <w:outlineLvl w:val="1"/>
    </w:pPr>
    <w:rPr>
      <w:rFonts w:ascii="Arial" w:hAnsi="Arial"/>
      <w:sz w:val="22"/>
      <w:szCs w:val="20"/>
    </w:rPr>
  </w:style>
  <w:style w:type="paragraph" w:styleId="Heading3">
    <w:name w:val="heading 3"/>
    <w:basedOn w:val="Normal"/>
    <w:link w:val="Heading3Char"/>
    <w:qFormat/>
    <w:rsid w:val="00A042C0"/>
    <w:pPr>
      <w:numPr>
        <w:ilvl w:val="2"/>
        <w:numId w:val="1"/>
      </w:numPr>
      <w:spacing w:after="240"/>
      <w:outlineLvl w:val="2"/>
    </w:pPr>
    <w:rPr>
      <w:szCs w:val="20"/>
    </w:rPr>
  </w:style>
  <w:style w:type="paragraph" w:styleId="Heading4">
    <w:name w:val="heading 4"/>
    <w:basedOn w:val="Normal"/>
    <w:link w:val="Heading4Char"/>
    <w:qFormat/>
    <w:rsid w:val="00A042C0"/>
    <w:pPr>
      <w:numPr>
        <w:ilvl w:val="3"/>
        <w:numId w:val="1"/>
      </w:numPr>
      <w:spacing w:after="240"/>
      <w:outlineLvl w:val="3"/>
    </w:pPr>
    <w:rPr>
      <w:szCs w:val="20"/>
    </w:rPr>
  </w:style>
  <w:style w:type="paragraph" w:styleId="Heading5">
    <w:name w:val="heading 5"/>
    <w:basedOn w:val="Normal"/>
    <w:link w:val="Heading5Char"/>
    <w:qFormat/>
    <w:rsid w:val="00A042C0"/>
    <w:pPr>
      <w:numPr>
        <w:ilvl w:val="4"/>
        <w:numId w:val="1"/>
      </w:numPr>
      <w:spacing w:after="240"/>
      <w:outlineLvl w:val="4"/>
    </w:pPr>
    <w:rPr>
      <w:szCs w:val="20"/>
    </w:rPr>
  </w:style>
  <w:style w:type="paragraph" w:styleId="Heading6">
    <w:name w:val="heading 6"/>
    <w:basedOn w:val="Normal"/>
    <w:link w:val="Heading6Char"/>
    <w:qFormat/>
    <w:rsid w:val="00A042C0"/>
    <w:pPr>
      <w:numPr>
        <w:ilvl w:val="5"/>
        <w:numId w:val="1"/>
      </w:numPr>
      <w:spacing w:after="240"/>
      <w:outlineLvl w:val="5"/>
    </w:pPr>
    <w:rPr>
      <w:bCs/>
      <w:szCs w:val="22"/>
    </w:rPr>
  </w:style>
  <w:style w:type="paragraph" w:styleId="Heading7">
    <w:name w:val="heading 7"/>
    <w:basedOn w:val="Normal"/>
    <w:link w:val="Heading7Char"/>
    <w:qFormat/>
    <w:rsid w:val="00A042C0"/>
    <w:pPr>
      <w:numPr>
        <w:ilvl w:val="6"/>
        <w:numId w:val="1"/>
      </w:numPr>
      <w:spacing w:after="240"/>
      <w:outlineLvl w:val="6"/>
    </w:pPr>
  </w:style>
  <w:style w:type="paragraph" w:styleId="Heading8">
    <w:name w:val="heading 8"/>
    <w:basedOn w:val="Normal"/>
    <w:link w:val="Heading8Char"/>
    <w:qFormat/>
    <w:rsid w:val="00A042C0"/>
    <w:pPr>
      <w:numPr>
        <w:ilvl w:val="7"/>
        <w:numId w:val="1"/>
      </w:numPr>
      <w:spacing w:after="240"/>
      <w:outlineLvl w:val="7"/>
    </w:pPr>
    <w:rPr>
      <w:iCs/>
    </w:rPr>
  </w:style>
  <w:style w:type="paragraph" w:styleId="Heading9">
    <w:name w:val="heading 9"/>
    <w:basedOn w:val="Normal"/>
    <w:next w:val="Normal"/>
    <w:link w:val="Heading9Char"/>
    <w:semiHidden/>
    <w:unhideWhenUsed/>
    <w:rsid w:val="00A042C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E1FC6"/>
    <w:rPr>
      <w:sz w:val="16"/>
      <w:szCs w:val="16"/>
    </w:rPr>
  </w:style>
  <w:style w:type="paragraph" w:styleId="CommentText">
    <w:name w:val="annotation text"/>
    <w:basedOn w:val="Normal"/>
    <w:link w:val="CommentTextChar"/>
    <w:rsid w:val="008E1FC6"/>
    <w:rPr>
      <w:sz w:val="20"/>
      <w:szCs w:val="20"/>
    </w:rPr>
  </w:style>
  <w:style w:type="character" w:customStyle="1" w:styleId="CommentTextChar">
    <w:name w:val="Comment Text Char"/>
    <w:link w:val="CommentText"/>
    <w:rsid w:val="008E1FC6"/>
    <w:rPr>
      <w:rFonts w:ascii="Times New Roman" w:eastAsia="Times New Roman" w:hAnsi="Times New Roman" w:cs="Times New Roman"/>
      <w:sz w:val="20"/>
      <w:szCs w:val="20"/>
    </w:rPr>
  </w:style>
  <w:style w:type="paragraph" w:styleId="ListParagraph">
    <w:name w:val="List Paragraph"/>
    <w:basedOn w:val="Normal"/>
    <w:rsid w:val="008E1FC6"/>
    <w:pPr>
      <w:ind w:left="720"/>
    </w:pPr>
  </w:style>
  <w:style w:type="paragraph" w:styleId="BalloonText">
    <w:name w:val="Balloon Text"/>
    <w:basedOn w:val="Normal"/>
    <w:link w:val="BalloonTextChar"/>
    <w:rsid w:val="00F0237D"/>
    <w:rPr>
      <w:rFonts w:ascii="Tahoma" w:hAnsi="Tahoma" w:cs="Tahoma"/>
      <w:sz w:val="16"/>
      <w:szCs w:val="16"/>
    </w:rPr>
  </w:style>
  <w:style w:type="character" w:customStyle="1" w:styleId="BalloonTextChar">
    <w:name w:val="Balloon Text Char"/>
    <w:link w:val="BalloonText"/>
    <w:rsid w:val="00F0237D"/>
    <w:rPr>
      <w:rFonts w:ascii="Tahoma" w:eastAsia="Times New Roman" w:hAnsi="Tahoma" w:cs="Tahoma"/>
      <w:sz w:val="16"/>
      <w:szCs w:val="16"/>
    </w:rPr>
  </w:style>
  <w:style w:type="paragraph" w:styleId="Header">
    <w:name w:val="header"/>
    <w:basedOn w:val="Normal"/>
    <w:link w:val="HeaderChar"/>
    <w:rsid w:val="00F21FA3"/>
    <w:pPr>
      <w:tabs>
        <w:tab w:val="center" w:pos="4680"/>
        <w:tab w:val="right" w:pos="9360"/>
      </w:tabs>
    </w:pPr>
  </w:style>
  <w:style w:type="character" w:customStyle="1" w:styleId="HeaderChar">
    <w:name w:val="Header Char"/>
    <w:link w:val="Header"/>
    <w:rsid w:val="00F21FA3"/>
    <w:rPr>
      <w:rFonts w:ascii="Times New Roman" w:eastAsia="Times New Roman" w:hAnsi="Times New Roman"/>
      <w:sz w:val="24"/>
      <w:szCs w:val="24"/>
    </w:rPr>
  </w:style>
  <w:style w:type="paragraph" w:styleId="Footer">
    <w:name w:val="footer"/>
    <w:basedOn w:val="Normal"/>
    <w:link w:val="FooterChar"/>
    <w:uiPriority w:val="99"/>
    <w:rsid w:val="00F21FA3"/>
    <w:pPr>
      <w:tabs>
        <w:tab w:val="center" w:pos="4680"/>
        <w:tab w:val="right" w:pos="9360"/>
      </w:tabs>
      <w:jc w:val="center"/>
    </w:pPr>
  </w:style>
  <w:style w:type="character" w:customStyle="1" w:styleId="FooterChar">
    <w:name w:val="Footer Char"/>
    <w:link w:val="Footer"/>
    <w:uiPriority w:val="99"/>
    <w:rsid w:val="00F21FA3"/>
    <w:rPr>
      <w:rFonts w:ascii="Times New Roman" w:eastAsia="Times New Roman" w:hAnsi="Times New Roman"/>
      <w:sz w:val="24"/>
      <w:szCs w:val="24"/>
    </w:rPr>
  </w:style>
  <w:style w:type="table" w:styleId="TableGrid">
    <w:name w:val="Table Grid"/>
    <w:basedOn w:val="TableNormal"/>
    <w:uiPriority w:val="59"/>
    <w:rsid w:val="001A5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042C0"/>
    <w:rPr>
      <w:rFonts w:ascii="Arial" w:eastAsia="Times New Roman" w:hAnsi="Arial"/>
      <w:b/>
      <w:sz w:val="22"/>
      <w:szCs w:val="20"/>
    </w:rPr>
  </w:style>
  <w:style w:type="character" w:customStyle="1" w:styleId="Heading2Char">
    <w:name w:val="Heading 2 Char"/>
    <w:link w:val="Heading2"/>
    <w:rsid w:val="00A042C0"/>
    <w:rPr>
      <w:rFonts w:ascii="Arial" w:eastAsia="Times New Roman" w:hAnsi="Arial"/>
      <w:sz w:val="22"/>
      <w:szCs w:val="20"/>
    </w:rPr>
  </w:style>
  <w:style w:type="character" w:styleId="Hyperlink">
    <w:name w:val="Hyperlink"/>
    <w:rsid w:val="001B5AD5"/>
    <w:rPr>
      <w:color w:val="0000FF"/>
      <w:u w:val="single"/>
    </w:rPr>
  </w:style>
  <w:style w:type="paragraph" w:styleId="NoSpacing">
    <w:name w:val="No Spacing"/>
    <w:rsid w:val="001B5AD5"/>
    <w:rPr>
      <w:sz w:val="22"/>
      <w:szCs w:val="22"/>
    </w:rPr>
  </w:style>
  <w:style w:type="paragraph" w:styleId="FootnoteText">
    <w:name w:val="footnote text"/>
    <w:basedOn w:val="Normal"/>
    <w:link w:val="FootnoteTextChar"/>
    <w:rsid w:val="001B5AD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1B5AD5"/>
  </w:style>
  <w:style w:type="character" w:styleId="FootnoteReference">
    <w:name w:val="footnote reference"/>
    <w:rsid w:val="001B5AD5"/>
    <w:rPr>
      <w:vertAlign w:val="superscript"/>
    </w:rPr>
  </w:style>
  <w:style w:type="paragraph" w:customStyle="1" w:styleId="FooterDocID">
    <w:name w:val="Footer DocID"/>
    <w:basedOn w:val="Normal"/>
    <w:rsid w:val="00876625"/>
    <w:pPr>
      <w:tabs>
        <w:tab w:val="right" w:pos="9360"/>
      </w:tabs>
    </w:pPr>
    <w:rPr>
      <w:rFonts w:eastAsia="Calibri"/>
      <w:sz w:val="14"/>
    </w:rPr>
  </w:style>
  <w:style w:type="character" w:styleId="PageNumber">
    <w:name w:val="page number"/>
    <w:basedOn w:val="DefaultParagraphFont"/>
    <w:rsid w:val="003D2E14"/>
  </w:style>
  <w:style w:type="paragraph" w:styleId="BodyText3">
    <w:name w:val="Body Text 3"/>
    <w:basedOn w:val="Normal"/>
    <w:link w:val="BodyText3Char"/>
    <w:qFormat/>
    <w:rsid w:val="003138AD"/>
    <w:rPr>
      <w:rFonts w:ascii="Arial" w:eastAsia="Calibri" w:hAnsi="Arial"/>
      <w:sz w:val="22"/>
    </w:rPr>
  </w:style>
  <w:style w:type="character" w:customStyle="1" w:styleId="BodyText3Char">
    <w:name w:val="Body Text 3 Char"/>
    <w:link w:val="BodyText3"/>
    <w:rsid w:val="003138AD"/>
    <w:rPr>
      <w:rFonts w:ascii="Arial" w:hAnsi="Arial"/>
      <w:sz w:val="22"/>
    </w:rPr>
  </w:style>
  <w:style w:type="paragraph" w:styleId="BlockText">
    <w:name w:val="Block Text"/>
    <w:basedOn w:val="Normal"/>
    <w:qFormat/>
    <w:rsid w:val="00A042C0"/>
    <w:pPr>
      <w:spacing w:after="240"/>
      <w:ind w:left="1440" w:right="1440"/>
    </w:pPr>
    <w:rPr>
      <w:rFonts w:eastAsia="Calibri"/>
    </w:rPr>
  </w:style>
  <w:style w:type="paragraph" w:styleId="BodyText">
    <w:name w:val="Body Text"/>
    <w:basedOn w:val="Normal"/>
    <w:link w:val="BodyTextChar"/>
    <w:rsid w:val="00A042C0"/>
    <w:pPr>
      <w:spacing w:after="240"/>
      <w:jc w:val="both"/>
    </w:pPr>
    <w:rPr>
      <w:rFonts w:ascii="Arial" w:hAnsi="Arial"/>
      <w:sz w:val="22"/>
    </w:rPr>
  </w:style>
  <w:style w:type="character" w:customStyle="1" w:styleId="BodyTextChar">
    <w:name w:val="Body Text Char"/>
    <w:link w:val="BodyText"/>
    <w:rsid w:val="00A042C0"/>
    <w:rPr>
      <w:rFonts w:ascii="Arial" w:eastAsia="Times New Roman" w:hAnsi="Arial"/>
      <w:sz w:val="22"/>
      <w:szCs w:val="24"/>
    </w:rPr>
  </w:style>
  <w:style w:type="paragraph" w:styleId="BodyText2">
    <w:name w:val="Body Text 2"/>
    <w:basedOn w:val="Normal"/>
    <w:link w:val="BodyText2Char"/>
    <w:qFormat/>
    <w:rsid w:val="00A042C0"/>
    <w:pPr>
      <w:spacing w:line="480" w:lineRule="auto"/>
    </w:pPr>
    <w:rPr>
      <w:rFonts w:eastAsia="Calibri"/>
    </w:rPr>
  </w:style>
  <w:style w:type="character" w:customStyle="1" w:styleId="BodyText2Char">
    <w:name w:val="Body Text 2 Char"/>
    <w:link w:val="BodyText2"/>
    <w:rsid w:val="00A042C0"/>
  </w:style>
  <w:style w:type="paragraph" w:styleId="BodyTextFirstIndent">
    <w:name w:val="Body Text First Indent"/>
    <w:basedOn w:val="Normal"/>
    <w:link w:val="BodyTextFirstIndentChar"/>
    <w:qFormat/>
    <w:rsid w:val="00A042C0"/>
    <w:pPr>
      <w:spacing w:after="240"/>
      <w:ind w:firstLine="1440"/>
    </w:pPr>
    <w:rPr>
      <w:rFonts w:eastAsia="Calibri"/>
    </w:rPr>
  </w:style>
  <w:style w:type="character" w:customStyle="1" w:styleId="BodyTextFirstIndentChar">
    <w:name w:val="Body Text First Indent Char"/>
    <w:link w:val="BodyTextFirstIndent"/>
    <w:rsid w:val="00A042C0"/>
  </w:style>
  <w:style w:type="paragraph" w:styleId="BodyTextIndent">
    <w:name w:val="Body Text Indent"/>
    <w:basedOn w:val="Normal"/>
    <w:link w:val="BodyTextIndentChar"/>
    <w:rsid w:val="00A042C0"/>
    <w:pPr>
      <w:spacing w:after="240"/>
      <w:ind w:left="1440"/>
    </w:pPr>
  </w:style>
  <w:style w:type="character" w:customStyle="1" w:styleId="BodyTextIndentChar">
    <w:name w:val="Body Text Indent Char"/>
    <w:link w:val="BodyTextIndent"/>
    <w:rsid w:val="00A042C0"/>
    <w:rPr>
      <w:rFonts w:ascii="Times New Roman" w:eastAsia="Times New Roman" w:hAnsi="Times New Roman"/>
      <w:sz w:val="24"/>
      <w:szCs w:val="24"/>
    </w:rPr>
  </w:style>
  <w:style w:type="paragraph" w:styleId="BodyTextFirstIndent2">
    <w:name w:val="Body Text First Indent 2"/>
    <w:basedOn w:val="Normal"/>
    <w:link w:val="BodyTextFirstIndent2Char"/>
    <w:qFormat/>
    <w:rsid w:val="00A042C0"/>
    <w:pPr>
      <w:spacing w:line="480" w:lineRule="auto"/>
      <w:ind w:firstLine="1440"/>
    </w:pPr>
    <w:rPr>
      <w:rFonts w:eastAsia="Calibri"/>
    </w:rPr>
  </w:style>
  <w:style w:type="character" w:customStyle="1" w:styleId="BodyTextFirstIndent2Char">
    <w:name w:val="Body Text First Indent 2 Char"/>
    <w:link w:val="BodyTextFirstIndent2"/>
    <w:rsid w:val="00A042C0"/>
  </w:style>
  <w:style w:type="paragraph" w:customStyle="1" w:styleId="BodyTextHangingIndent">
    <w:name w:val="Body Text Hanging Indent"/>
    <w:basedOn w:val="Normal"/>
    <w:link w:val="BodyTextHangingIndentChar"/>
    <w:qFormat/>
    <w:rsid w:val="00A042C0"/>
    <w:pPr>
      <w:spacing w:after="240"/>
      <w:ind w:left="720" w:hanging="720"/>
    </w:pPr>
    <w:rPr>
      <w:rFonts w:eastAsia="Calibri"/>
    </w:rPr>
  </w:style>
  <w:style w:type="character" w:customStyle="1" w:styleId="BodyTextHangingIndentChar">
    <w:name w:val="Body Text Hanging Indent Char"/>
    <w:link w:val="BodyTextHangingIndent"/>
    <w:rsid w:val="00A042C0"/>
  </w:style>
  <w:style w:type="paragraph" w:styleId="Title">
    <w:name w:val="Title"/>
    <w:basedOn w:val="Normal"/>
    <w:next w:val="BodyTextFirstIndent"/>
    <w:link w:val="TitleChar"/>
    <w:qFormat/>
    <w:rsid w:val="00A042C0"/>
    <w:pPr>
      <w:keepNext/>
      <w:spacing w:after="240"/>
      <w:jc w:val="center"/>
    </w:pPr>
    <w:rPr>
      <w:rFonts w:eastAsia="Calibri"/>
      <w:caps/>
    </w:rPr>
  </w:style>
  <w:style w:type="character" w:customStyle="1" w:styleId="TitleChar">
    <w:name w:val="Title Char"/>
    <w:link w:val="Title"/>
    <w:rsid w:val="00A042C0"/>
    <w:rPr>
      <w:caps/>
    </w:rPr>
  </w:style>
  <w:style w:type="paragraph" w:styleId="Subtitle">
    <w:name w:val="Subtitle"/>
    <w:basedOn w:val="Normal"/>
    <w:next w:val="BodyTextFirstIndent"/>
    <w:link w:val="SubtitleChar"/>
    <w:qFormat/>
    <w:rsid w:val="003138AD"/>
    <w:pPr>
      <w:keepNext/>
      <w:spacing w:after="240"/>
      <w:jc w:val="center"/>
    </w:pPr>
    <w:rPr>
      <w:rFonts w:ascii="Arial" w:eastAsia="Calibri" w:hAnsi="Arial"/>
      <w:b/>
      <w:bCs/>
      <w:caps/>
      <w:sz w:val="22"/>
    </w:rPr>
  </w:style>
  <w:style w:type="character" w:customStyle="1" w:styleId="SubtitleChar">
    <w:name w:val="Subtitle Char"/>
    <w:link w:val="Subtitle"/>
    <w:rsid w:val="003138AD"/>
    <w:rPr>
      <w:rFonts w:ascii="Arial" w:hAnsi="Arial"/>
      <w:b/>
      <w:bCs/>
      <w:caps/>
      <w:sz w:val="22"/>
    </w:rPr>
  </w:style>
  <w:style w:type="paragraph" w:customStyle="1" w:styleId="Title2">
    <w:name w:val="Title2"/>
    <w:basedOn w:val="Normal"/>
    <w:next w:val="BodyTextFirstIndent"/>
    <w:link w:val="Title2Char"/>
    <w:qFormat/>
    <w:rsid w:val="00A042C0"/>
    <w:pPr>
      <w:keepNext/>
      <w:spacing w:after="240"/>
      <w:jc w:val="center"/>
    </w:pPr>
    <w:rPr>
      <w:rFonts w:eastAsia="Calibri"/>
      <w:b/>
      <w:caps/>
    </w:rPr>
  </w:style>
  <w:style w:type="character" w:customStyle="1" w:styleId="Title2Char">
    <w:name w:val="Title2 Char"/>
    <w:link w:val="Title2"/>
    <w:rsid w:val="00A042C0"/>
    <w:rPr>
      <w:b/>
      <w:caps/>
    </w:rPr>
  </w:style>
  <w:style w:type="paragraph" w:customStyle="1" w:styleId="Subtitle2">
    <w:name w:val="Subtitle2"/>
    <w:basedOn w:val="Normal"/>
    <w:next w:val="BodyTextFirstIndent"/>
    <w:link w:val="Subtitle2Char"/>
    <w:qFormat/>
    <w:rsid w:val="00A042C0"/>
    <w:pPr>
      <w:keepNext/>
      <w:spacing w:after="240"/>
    </w:pPr>
    <w:rPr>
      <w:rFonts w:eastAsia="Calibri"/>
      <w:u w:val="single"/>
    </w:rPr>
  </w:style>
  <w:style w:type="character" w:customStyle="1" w:styleId="Subtitle2Char">
    <w:name w:val="Subtitle2 Char"/>
    <w:link w:val="Subtitle2"/>
    <w:rsid w:val="00A042C0"/>
    <w:rPr>
      <w:u w:val="single"/>
    </w:rPr>
  </w:style>
  <w:style w:type="character" w:customStyle="1" w:styleId="Heading3Char">
    <w:name w:val="Heading 3 Char"/>
    <w:link w:val="Heading3"/>
    <w:rsid w:val="00A042C0"/>
    <w:rPr>
      <w:rFonts w:eastAsia="Times New Roman"/>
      <w:szCs w:val="20"/>
    </w:rPr>
  </w:style>
  <w:style w:type="character" w:customStyle="1" w:styleId="Heading4Char">
    <w:name w:val="Heading 4 Char"/>
    <w:link w:val="Heading4"/>
    <w:rsid w:val="00A042C0"/>
    <w:rPr>
      <w:rFonts w:eastAsia="Times New Roman"/>
      <w:szCs w:val="20"/>
    </w:rPr>
  </w:style>
  <w:style w:type="character" w:customStyle="1" w:styleId="Heading5Char">
    <w:name w:val="Heading 5 Char"/>
    <w:link w:val="Heading5"/>
    <w:rsid w:val="00A042C0"/>
    <w:rPr>
      <w:rFonts w:eastAsia="Times New Roman"/>
      <w:szCs w:val="20"/>
    </w:rPr>
  </w:style>
  <w:style w:type="character" w:customStyle="1" w:styleId="Heading6Char">
    <w:name w:val="Heading 6 Char"/>
    <w:link w:val="Heading6"/>
    <w:rsid w:val="00A042C0"/>
    <w:rPr>
      <w:rFonts w:eastAsia="Times New Roman"/>
      <w:bCs/>
      <w:szCs w:val="22"/>
    </w:rPr>
  </w:style>
  <w:style w:type="character" w:customStyle="1" w:styleId="Heading7Char">
    <w:name w:val="Heading 7 Char"/>
    <w:link w:val="Heading7"/>
    <w:rsid w:val="00A042C0"/>
    <w:rPr>
      <w:rFonts w:eastAsia="Times New Roman"/>
    </w:rPr>
  </w:style>
  <w:style w:type="character" w:customStyle="1" w:styleId="Heading8Char">
    <w:name w:val="Heading 8 Char"/>
    <w:link w:val="Heading8"/>
    <w:rsid w:val="00A042C0"/>
    <w:rPr>
      <w:rFonts w:eastAsia="Times New Roman"/>
      <w:iCs/>
    </w:rPr>
  </w:style>
  <w:style w:type="paragraph" w:styleId="ListBullet3">
    <w:name w:val="List Bullet 3"/>
    <w:basedOn w:val="Normal"/>
    <w:qFormat/>
    <w:rsid w:val="003138AD"/>
    <w:pPr>
      <w:numPr>
        <w:numId w:val="2"/>
      </w:numPr>
      <w:spacing w:after="240"/>
    </w:pPr>
    <w:rPr>
      <w:rFonts w:ascii="Arial" w:eastAsia="Calibri" w:hAnsi="Arial"/>
      <w:sz w:val="22"/>
    </w:rPr>
  </w:style>
  <w:style w:type="character" w:customStyle="1" w:styleId="Heading9Char">
    <w:name w:val="Heading 9 Char"/>
    <w:link w:val="Heading9"/>
    <w:semiHidden/>
    <w:rsid w:val="00A042C0"/>
    <w:rPr>
      <w:rFonts w:ascii="Cambria" w:eastAsia="Times New Roman" w:hAnsi="Cambria" w:cs="Times New Roman"/>
      <w:i/>
      <w:iCs/>
      <w:color w:val="404040"/>
      <w:sz w:val="20"/>
      <w:szCs w:val="20"/>
    </w:rPr>
  </w:style>
  <w:style w:type="paragraph" w:styleId="CommentSubject">
    <w:name w:val="annotation subject"/>
    <w:basedOn w:val="CommentText"/>
    <w:next w:val="CommentText"/>
    <w:link w:val="CommentSubjectChar"/>
    <w:rsid w:val="00D05635"/>
    <w:rPr>
      <w:b/>
      <w:bCs/>
    </w:rPr>
  </w:style>
  <w:style w:type="character" w:customStyle="1" w:styleId="CommentSubjectChar">
    <w:name w:val="Comment Subject Char"/>
    <w:link w:val="CommentSubject"/>
    <w:rsid w:val="00D05635"/>
    <w:rPr>
      <w:rFonts w:ascii="Times New Roman" w:eastAsia="Times New Roman" w:hAnsi="Times New Roman" w:cs="Times New Roman"/>
      <w:b/>
      <w:bCs/>
      <w:sz w:val="20"/>
      <w:szCs w:val="20"/>
    </w:rPr>
  </w:style>
  <w:style w:type="paragraph" w:styleId="Revision">
    <w:name w:val="Revision"/>
    <w:hidden/>
    <w:rsid w:val="00136A8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051">
      <w:bodyDiv w:val="1"/>
      <w:marLeft w:val="0"/>
      <w:marRight w:val="0"/>
      <w:marTop w:val="0"/>
      <w:marBottom w:val="0"/>
      <w:divBdr>
        <w:top w:val="none" w:sz="0" w:space="0" w:color="auto"/>
        <w:left w:val="none" w:sz="0" w:space="0" w:color="auto"/>
        <w:bottom w:val="none" w:sz="0" w:space="0" w:color="auto"/>
        <w:right w:val="none" w:sz="0" w:space="0" w:color="auto"/>
      </w:divBdr>
    </w:div>
    <w:div w:id="54352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image" Target="media/image2.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nterop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AB23-7ACE-F344-A9AB-7E68A653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2191</Words>
  <Characters>14267</Characters>
  <Application>Microsoft Macintosh Word</Application>
  <DocSecurity>0</DocSecurity>
  <Lines>491</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16197</CharactersWithSpaces>
  <SharedDoc>false</SharedDoc>
  <HyperlinkBase/>
  <HLinks>
    <vt:vector size="6" baseType="variant">
      <vt:variant>
        <vt:i4>5963807</vt:i4>
      </vt:variant>
      <vt:variant>
        <vt:i4>0</vt:i4>
      </vt:variant>
      <vt:variant>
        <vt:i4>0</vt:i4>
      </vt:variant>
      <vt:variant>
        <vt:i4>5</vt:i4>
      </vt:variant>
      <vt:variant>
        <vt:lpwstr>http://www.interopwg.org/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2012-07-25T02:20:00Z</dcterms:created>
  <dcterms:modified xsi:type="dcterms:W3CDTF">2012-07-25T02:20:00Z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#15683035 v1</vt:lpwstr>
  </property>
</Properties>
</file>